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50"/>
        <w:gridCol w:w="2081"/>
        <w:gridCol w:w="2629"/>
        <w:gridCol w:w="684"/>
        <w:gridCol w:w="712"/>
        <w:gridCol w:w="947"/>
        <w:gridCol w:w="1846"/>
        <w:gridCol w:w="1540"/>
      </w:tblGrid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 w:rsidRPr="001115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F5310" w:rsidRPr="001115C3" w:rsidRDefault="001115C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115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1115C3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1115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1115C3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1115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115C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7F5310" w:rsidRPr="001115C3" w:rsidRDefault="007F531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F5310" w:rsidRPr="001115C3" w:rsidRDefault="007F531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F5310" w:rsidRPr="001115C3" w:rsidRDefault="007F531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F5310" w:rsidRPr="001115C3" w:rsidRDefault="007F531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Pr="001115C3" w:rsidRDefault="007F5310">
            <w:pPr>
              <w:rPr>
                <w:szCs w:val="16"/>
                <w:lang w:val="en-US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F5310" w:rsidRDefault="001115C3" w:rsidP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18.05.20</w:t>
            </w:r>
            <w:r>
              <w:rPr>
                <w:rFonts w:ascii="Times New Roman" w:hAnsi="Times New Roman"/>
                <w:sz w:val="24"/>
                <w:szCs w:val="24"/>
              </w:rPr>
              <w:t>21 г. №.585-2021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7F5310" w:rsidRDefault="001115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7F5310" w:rsidRDefault="00111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товара:</w:t>
            </w: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5310" w:rsidRDefault="00111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5310" w:rsidRDefault="00111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5310" w:rsidRDefault="00111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5310" w:rsidRDefault="00111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5310" w:rsidRDefault="00111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5310" w:rsidRDefault="00111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5310" w:rsidRDefault="00111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5310" w:rsidRDefault="001115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Извещатель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пожарный дымовой оптико-электронный </w:t>
            </w:r>
            <w:r>
              <w:rPr>
                <w:rFonts w:ascii="Times New Roman" w:hAnsi="Times New Roman"/>
                <w:sz w:val="24"/>
                <w:szCs w:val="24"/>
              </w:rPr>
              <w:t>адресно-аналоговый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симметричной парной скрутки2х2х02 (0,5мм)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симметричной парной скрутки2х2х02 (0,5мм)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симметричной парной скрутки1х2х0,5 огнестойкий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Контроллер адресной двухпроводной </w:t>
            </w:r>
            <w:r>
              <w:rPr>
                <w:rFonts w:ascii="Times New Roman" w:hAnsi="Times New Roman"/>
                <w:sz w:val="24"/>
                <w:szCs w:val="24"/>
              </w:rPr>
              <w:t>подсистемы передачи извещений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Напряжение питания DC 10.2…28.4 В, потребляемая мощность контроллером 4 Вт, светодиодная индикация состояния, емкость памяти кодов ключей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Touch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Proximity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-карт, PIN-кодов) 512, буфер событий 512, длина двухпроводной лин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связи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более 1200 м, расстояние от контроллера до считывателя не более 100 м, время готовности к работе 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более 15 с, диапазон рабочих температур -30…+55 °С, масса контроллера 0,3 кг, габаритные размеры 156х107х39 мм,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Контроллер адресной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двухпроводной подсистемы передачи извещений с гальванической развязкой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Контрольно-пусковой блок с 6 исполнительными реле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Контролируемые выходы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Коммутируемое напряжение (от источника питания блока) от 10,2 В до 28,4 В постоянного тока; </w:t>
            </w:r>
            <w:r>
              <w:rPr>
                <w:rFonts w:ascii="Times New Roman" w:hAnsi="Times New Roman"/>
                <w:sz w:val="24"/>
                <w:szCs w:val="24"/>
              </w:rPr>
              <w:t>Максимальный коммутируемый ток одного канала 2 А; Максимальный коммутируемый ток блока 3 А; Максимальный ток контроля исправности цепей 1,5 мА; Количество радиальных неадресных технологических шлейфов сигнализации (ШС) 2; Сопротивление проводов ШС без учёт</w:t>
            </w:r>
            <w:r>
              <w:rPr>
                <w:rFonts w:ascii="Times New Roman" w:hAnsi="Times New Roman"/>
                <w:sz w:val="24"/>
                <w:szCs w:val="24"/>
              </w:rPr>
              <w:t>а выносного элемента, не более 100 Ом; Сопротивление утечки между проводами ШС или каждым проводом и «землёй», не менее 50 кОм; Макс. общее сопротивление ШС 50 кОм; Датчик вскрытия корпуса микропереключатель; Коммуникационный порт (для работы в ИСО «Орион»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RS-485, протокол Орион; Питание прибора от внешнего источника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постоянного тока (Имеется дополнительный ввод для подключения резервного источника питания); Напряжение питания от 10,2 В до 28,4 В постоянного тока; Ток потребления (без учёта потребления исп</w:t>
            </w:r>
            <w:r>
              <w:rPr>
                <w:rFonts w:ascii="Times New Roman" w:hAnsi="Times New Roman"/>
                <w:sz w:val="24"/>
                <w:szCs w:val="24"/>
              </w:rPr>
              <w:t>олнительных устройств) при напряжении питания 12 В не более 130 мА; при напряжении питания 24 В не более 70 мА; Ток потребления в дежурном режиме (все выходы выключены) при напряжении питания 12 В не более 45 мА; при напряжении питания 24 В не более 25 мА;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Готовность к работе после включения питания не более 2 с; Рабочий диапазон температур от -30 до +55 °С; Относительная влажность до 98% при +25 °C; Степень защиты корпуса IР20; Габаритные размеры 156х107х35 мм; Масса прибора не более 0,3 кг; Подключение к </w:t>
            </w:r>
            <w:r>
              <w:rPr>
                <w:rFonts w:ascii="Times New Roman" w:hAnsi="Times New Roman"/>
                <w:sz w:val="24"/>
                <w:szCs w:val="24"/>
              </w:rPr>
              <w:t>ПК через интерфейс RS-485 с помощью преобразователя интерфейсов; Тип монтажа настенный навесной или на DIN-рейку.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Расширитель адресный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Универсальный БРО для трансляции сообщений в системах оповещения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sz w:val="24"/>
                <w:szCs w:val="24"/>
              </w:rPr>
              <w:t>акустический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 (кабель-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канал)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Короб (Кабель-канал)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15х10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DeGross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". Кабель-канал из поливинилхлорида (ПВХ) используется для проведения электрических силовых кабелей и проводов в административных, жилых, офисных, торговых,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производственных помещениях, а также для бытового и хозяйственного назначения. Кабельный короб предназначен для защиты электрических сетей от механических повреждений, прямого попадания влаги, возгорания от короткого замыкания и распространения пламени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каналу и кабелю, обеспечения эстетики при проведении монтажа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изделий и гармоничного сочетания с интерьерами помещений. Короб позволяет обеспечить компактную укладку кабельной проводки при проведении монтажа охранно-пожарной сигнализации</w:t>
            </w:r>
            <w:r>
              <w:rPr>
                <w:rFonts w:ascii="Times New Roman" w:hAnsi="Times New Roman"/>
                <w:sz w:val="24"/>
                <w:szCs w:val="24"/>
              </w:rPr>
              <w:t>, систем безопасности, видеонаблюдения, контроля доступа (СКУД), телефонных и телевизионных сетей, компьютерных и телекоммуникационных средств, вентиляции и других видов электроснабжения.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Аккумуляторная батарея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производства: AGM;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напряжение 12 В; ёмкость 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тип клеммы ушко 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болт+гайка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M5; длина 181 мм; ширина 77 мм; высота 167 мм; высота с клеммой 167 мм; вес нетто 5,7 кг.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Контроллер доступа на 2 считывателя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Контроллер доступа предназначен для управления доступом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через одну или две точки доступа путем считывания кодов предъявляемых идентификаторов (карт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Proximity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ключей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Touch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PIN-кодов), проверки прав доступа и замыкания (размыкания) контактов реле, управляющих запорными устройствами (электромеханическим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 электромагнитными замками и защелками, турникетом, шлагбаумом). Напряжение питания от 12 до 15В. Ток потребления в дежурном режиме не более120мА. Количество подключаемых считывателей электронных ключей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Touch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Proximity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 менее 2. Расстояние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контроллера до считывателя не более100м. Емкость памяти ключей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Touch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Proximity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-карт, PIN-кодов) не менее 32768. Количество исполнительных реле для управления запорными устройствами не менее 2. Максимальная коммутируемая мощность каждого реле не 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нее 100Вт. Емкость буфера событий не менее 32768. Габаритные размеры пульта 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боллее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156х107х39мм. Масса не более 0.3кг.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Замок электромагнитный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Стальные поверхности замка имеют цинковое покрытие, корпус окрашен коррозионностойкой порошковой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краской. Встроенный колебательный контур обеспечивает нулевую остаточную намагниченность замка. Сила удержания 300 кг, уличное исполнение, ответная планка в комплекте, размер 225х46х27 мм. Цвет серый.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Считыватель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проксимити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карты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Считыватель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бесконтактный накладного типа, применяется в системах охраны и в системах контроля и управления доступом (СКД), предназначен для считывания кода идентификационных карточек и передачи его на приёмно-контрольные приборы (ПКП) или контроллеры СКД, поддержива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ющие входной формат данных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DallasTouch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Считыватель работает с идентификационными картами и брелоками, стандарта EM-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Технические характеристики: дистанция считывания 10 см; световая индикация: 1 светодиодный индикатор питания и 1 индикатор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отображения режимов работы считывателя; внешний интерфейс: четырёхжильный кабель; интерфейс подключаемых приборов: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Dallas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Touch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управление индикацией: управление переключением между красным и зеленым светодиодом; встроенный звуковой сигнализатор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питание прибора: от прибора, к которому подключен считыватель или от отдельного источника постоянного тока; напряжение питания: 7,0 ÷ 25,0 В; потребляемый ток: не более 60 мА; рабочий диапазон температур: от -20 до +50°C; относительная влажность: до 98% </w:t>
            </w:r>
            <w:r>
              <w:rPr>
                <w:rFonts w:ascii="Times New Roman" w:hAnsi="Times New Roman"/>
                <w:sz w:val="24"/>
                <w:szCs w:val="24"/>
              </w:rPr>
              <w:t>при +25°C; степень защиты корпуса: IР20; габаритные размеры: 43х83х14 мм; тип монтажа: настенный навесной.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Жесткий диск 2Тб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Форм-фактор 3,5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,тип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HDD, интерфейс SATA III, объём 8ТБ, скорость вращения шпинделя 7200об/мин, буферная память 256Мб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витая пара 4х2х0,52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1115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5310" w:rsidRDefault="007F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7F5310" w:rsidRDefault="00111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не более 10 календарных дней с момента заключения контракта.</w:t>
            </w: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7F5310" w:rsidRDefault="001115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F5310" w:rsidRDefault="007F53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7F5310" w:rsidRDefault="001115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5337168@mail.ru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7F5310" w:rsidRDefault="001115C3" w:rsidP="00111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21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.2021 17:00:00 по местному времени. </w:t>
            </w: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7F5310" w:rsidRDefault="00111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7F5310" w:rsidRDefault="007F5310">
            <w:pPr>
              <w:rPr>
                <w:szCs w:val="16"/>
              </w:rPr>
            </w:pP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7F5310" w:rsidRDefault="00111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7F531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7F5310" w:rsidRDefault="00111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Ольга Валерьевна, тел. 202-68-69</w:t>
            </w:r>
          </w:p>
        </w:tc>
      </w:tr>
    </w:tbl>
    <w:p w:rsidR="00000000" w:rsidRDefault="001115C3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5310"/>
    <w:rsid w:val="001115C3"/>
    <w:rsid w:val="007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35797-AB6E-491D-8DEB-E9A54E67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1179</Words>
  <Characters>6725</Characters>
  <Application>Microsoft Office Word</Application>
  <DocSecurity>0</DocSecurity>
  <Lines>56</Lines>
  <Paragraphs>15</Paragraphs>
  <ScaleCrop>false</ScaleCrop>
  <Company/>
  <LinksUpToDate>false</LinksUpToDate>
  <CharactersWithSpaces>7889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Миронова Елена Викторовна</cp:lastModifiedBy>
  <cp:revision>2</cp:revision>
  <dcterms:created xsi:type="dcterms:W3CDTF">2021-05-18T09:43:00Z</dcterms:created>
  <dcterms:modified xsi:type="dcterms:W3CDTF">2021-05-18T09:44:00Z</dcterms:modified>
</cp:coreProperties>
</file>