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326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 w:rsidRPr="006433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Pr="006433F4" w:rsidRDefault="006433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33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Pr="006433F4" w:rsidRDefault="00C32663">
            <w:pPr>
              <w:rPr>
                <w:szCs w:val="16"/>
                <w:lang w:val="en-US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 w:rsidP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№.580-2022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  <w:bookmarkStart w:id="0" w:name="_GoBack"/>
            <w:bookmarkEnd w:id="0"/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32663" w:rsidRDefault="006433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Держатель одноразовый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Стандартный одноразовый держатель с резьбой для двусторонней иглы, обеспечивающий жесткую винтовую фиксацию. Центрированное расположение резьбы для иглы. Упаковка - 250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16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Иглы двусторонние с </w:t>
            </w:r>
            <w:r>
              <w:rPr>
                <w:rFonts w:ascii="Times New Roman" w:hAnsi="Times New Roman"/>
                <w:sz w:val="24"/>
                <w:szCs w:val="24"/>
              </w:rPr>
              <w:t>камерой визуализации 21Gх1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Полная внутренняя стерильность иглы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стерилизация), подтвержденная знаком стерильности и указанием метода стерилизации на перфорированной этикетке и картонной упаковке-материал иглы  - сталь нержавеющая - V – образ</w:t>
            </w:r>
            <w:r>
              <w:rPr>
                <w:rFonts w:ascii="Times New Roman" w:hAnsi="Times New Roman"/>
                <w:sz w:val="24"/>
                <w:szCs w:val="24"/>
              </w:rPr>
              <w:t>ная заточка- наличие силиконового покрытия, снижающего болезненные ощущения и дискомфорт в момент введения в ткани-футляр для иглы – полипропилен, состоит из 2х частей с 4мя продольными ребрами на каждом - стык футляров снабжен этикеткой с перфорацией, пре</w:t>
            </w:r>
            <w:r>
              <w:rPr>
                <w:rFonts w:ascii="Times New Roman" w:hAnsi="Times New Roman"/>
                <w:sz w:val="24"/>
                <w:szCs w:val="24"/>
              </w:rPr>
              <w:t>дотвращающей повторное использование- на этикетке с перфорацией указаны лот, срок годности, размер иглы, указание торговой марки, знак одноразового использования, знак стерильности с указанием способа стерилизации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ЕО)-защитный колпачок дл</w:t>
            </w:r>
            <w:r>
              <w:rPr>
                <w:rFonts w:ascii="Times New Roman" w:hAnsi="Times New Roman"/>
                <w:sz w:val="24"/>
                <w:szCs w:val="24"/>
              </w:rPr>
              <w:t>я иглы, на конце, обращенном к пробирке  – резина, предотвращающий ток крови до постановки пробирки- позволяет взять кровь в несколько пробирок без повторной венепункции - наличие единой (неразъемной) конической визуальной камеры из прозрачного пластика,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дентифицирующей момент попадания в вену, длинна рабочей части камеры 12 мм, общая длина камеры 25 мм-длина свободного края иглы (до камеры визуализации) 28 мм (1 1/8 дюйма), общая длина иглы 38мм (1 ½ дюйма)-диаметр иглы 0,8 мм (21G)- цветовая кодировка - </w:t>
            </w:r>
            <w:r>
              <w:rPr>
                <w:rFonts w:ascii="Times New Roman" w:hAnsi="Times New Roman"/>
                <w:sz w:val="24"/>
                <w:szCs w:val="24"/>
              </w:rPr>
              <w:t>зеленая-наличие резьбы для ввинчивания иглы в иглодержатель-упаковка  - 100 шт.-срок годности 3 года с момента изготовления.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(К2 ЭДТА) 4 мл,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  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75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Пробирки вакуумные 4 мл 13х75 мм, с наполнителем (""VACUETTE"" с </w:t>
            </w:r>
            <w:r>
              <w:rPr>
                <w:rFonts w:ascii="Times New Roman" w:hAnsi="Times New Roman"/>
                <w:sz w:val="24"/>
                <w:szCs w:val="24"/>
              </w:rPr>
              <w:t>К2 ЭДТА для гематологии, ""PREMIUM"") Пробирка вакуумная с заданным уровнем вакуума для взятия точного количества биоматериала.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пробирки - пластик (полиэтилентерефталат).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Объем забираемой крови не более 4,0 мл (соответствует линии наполнения на эт</w:t>
            </w:r>
            <w:r>
              <w:rPr>
                <w:rFonts w:ascii="Times New Roman" w:hAnsi="Times New Roman"/>
                <w:sz w:val="24"/>
                <w:szCs w:val="24"/>
              </w:rPr>
              <w:t>икетке).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Максимально допустимое отклонение объема забираемого биоматериала не более 10% от номинального объема пробы.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пробирки не более 13х75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 пробирки состоит из: пластикового колпачка, резиновой пробки и маркировочного кольца.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Пластиковы</w:t>
            </w:r>
            <w:r>
              <w:rPr>
                <w:rFonts w:ascii="Times New Roman" w:hAnsi="Times New Roman"/>
                <w:sz w:val="24"/>
                <w:szCs w:val="24"/>
              </w:rPr>
              <w:t>й колпачок фиолетового цвета из полиэтилена, на поверхности которого нанесены противоскользящие выступы для исключения проскальзывания в руке лаборанта и рабочей системе анализатора. Колпачок плотно фиксирует внутреннюю часть крышки к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Резиновая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робка выполнена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несмачиваемого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кровью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плотно фиксирована к пластиковому основанию крышки и необходима для прокалывания иглой. Пробка сохраняет герметичность и вакуум в пробирке.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Маркировочное кольцо черного цвета из полипропилена служи</w:t>
            </w:r>
            <w:r>
              <w:rPr>
                <w:rFonts w:ascii="Times New Roman" w:hAnsi="Times New Roman"/>
                <w:sz w:val="24"/>
                <w:szCs w:val="24"/>
              </w:rPr>
              <w:t>т для быстрой и эффективной зрительной идентификации типов пробирок на всех этапах лабораторного процесса, а также для разделения потоков проб.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Внешняя и внутренняя часть крышки зафиксированы между собой и составляют единую конструкцию.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крышке и пробирк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полнозаходная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винтовая резьба, исключающая самопроизвольное открывание при транспортировке и центрифугировании, и обеспечивающая многократное плавное открывание и закрывание пробирки без дополнительных усилий и аэрозольного эффекта.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 внутренних стенках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пробирки сухой мелкодисперсный антикоагулянт К2ЭДТА.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пробирки бумажная, с полями для внесения данных пациента, горизонтальной фиолетовой полосой, логотипом производителя, отметкой уровня наполнения. Этикетка содержит информацию: каталожный номер,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номер лота, срок годности, наименование и состав добавки, объем забираемой крови, символ стерильности и способ стерилизации (‘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sterile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’, ‘R’-гамма излучение), символ однократности применения.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Область применения: гематология.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Температурный диапазон хранения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вакуумных пробирок +4°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C...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+25°C.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- не менее50 шт. в пластиковом штативе, запаянном в полиэтилен. При повторном использовании штатив подлежит обработке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средствами.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Этикетка на упаковке на русском языке.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Требуется соответствие продукции ГОСТ И</w:t>
            </w:r>
            <w:r>
              <w:rPr>
                <w:rFonts w:ascii="Times New Roman" w:hAnsi="Times New Roman"/>
                <w:sz w:val="24"/>
                <w:szCs w:val="24"/>
              </w:rPr>
              <w:t>СО 6710-2011, ГОСТ Р 53079.4-2008, ГОСТ ISO 10993-1-2011, 10993-5-2011, 10993-10-2011, 10993-11-2011.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Характеристики, не перечисленные в ГОСТ, требуются в соответствии с логистическими и технологическими решениями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преаналитического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этапа лабораторных иссле</w:t>
            </w:r>
            <w:r>
              <w:rPr>
                <w:rFonts w:ascii="Times New Roman" w:hAnsi="Times New Roman"/>
                <w:sz w:val="24"/>
                <w:szCs w:val="24"/>
              </w:rPr>
              <w:t>дований и комплексом санитарно-эпидемиологических мер, принятых в ЛПУ Заказчика.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8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активатор свертывания, 13х100мм, 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крышка красная,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- 6 мл., размер – 13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материал </w:t>
            </w:r>
            <w:r>
              <w:rPr>
                <w:rFonts w:ascii="Times New Roman" w:hAnsi="Times New Roman"/>
                <w:sz w:val="24"/>
                <w:szCs w:val="24"/>
              </w:rPr>
              <w:t>пробирки полиэтилентерефталат, внутренняя поверхность покрыта силиконом для предотвращения адгезии клеток крови к поверхности стенок пробирки                                                                          - крышка пробирки двухкомпонентная, состо</w:t>
            </w:r>
            <w:r>
              <w:rPr>
                <w:rFonts w:ascii="Times New Roman" w:hAnsi="Times New Roman"/>
                <w:sz w:val="24"/>
                <w:szCs w:val="24"/>
              </w:rPr>
              <w:t>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предотвращения самопроизвольного открывания при транспортиров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красный.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активатор свертывания (кремнезем),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</w:t>
            </w:r>
            <w:r>
              <w:rPr>
                <w:rFonts w:ascii="Times New Roman" w:hAnsi="Times New Roman"/>
                <w:sz w:val="24"/>
                <w:szCs w:val="24"/>
              </w:rPr>
              <w:t>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код,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g) надпись ""стерильно"", изготовитель гарантирует, что вн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стерильны.Если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производстве контейнера использовался глицерин, это указано на этикетке, 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 стерилизация – радиационным методом (гамма – излучение, знак обозначения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100 шт. в 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4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измерения содержания глюкозы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 оксалат),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- 2 мл, размер – 13 х 75 мм.;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крови к поверхност</w:t>
            </w:r>
            <w:r>
              <w:rPr>
                <w:rFonts w:ascii="Times New Roman" w:hAnsi="Times New Roman"/>
                <w:sz w:val="24"/>
                <w:szCs w:val="24"/>
              </w:rPr>
              <w:t>и стенок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пробирке для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 Цвет крышки серый;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</w:t>
            </w:r>
            <w:r>
              <w:rPr>
                <w:rFonts w:ascii="Times New Roman" w:hAnsi="Times New Roman"/>
                <w:sz w:val="24"/>
                <w:szCs w:val="24"/>
              </w:rPr>
              <w:t>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 наполнитель – антикоагулянт (калия оксалат) и стабилизатор (натрия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флуорид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в виде мелкодисперсного напыления на внутренних стенках пробирки;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</w:t>
            </w:r>
            <w:r>
              <w:rPr>
                <w:rFonts w:ascii="Times New Roman" w:hAnsi="Times New Roman"/>
                <w:sz w:val="24"/>
                <w:szCs w:val="24"/>
              </w:rPr>
              <w:t>набжены следующей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(торговая марка)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"стерильно",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Если при производстве контейнера использовался глицерин, это указано на этикетке, </w:t>
            </w:r>
            <w:r>
              <w:rPr>
                <w:rFonts w:ascii="Times New Roman" w:hAnsi="Times New Roman"/>
                <w:sz w:val="24"/>
                <w:szCs w:val="24"/>
              </w:rPr>
              <w:t>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область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диабетология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 упаковка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</w:t>
            </w:r>
            <w:r>
              <w:rPr>
                <w:rFonts w:ascii="Times New Roman" w:hAnsi="Times New Roman"/>
                <w:sz w:val="24"/>
                <w:szCs w:val="24"/>
              </w:rPr>
              <w:t>тветствие ГОСТ ISO 6710-2011.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5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вакуумная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исследования плазмы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13х100мм, 6мл.,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6 мл, размер не более 13х100мм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полиэтилентерефталат, </w:t>
            </w:r>
            <w:r>
              <w:rPr>
                <w:rFonts w:ascii="Times New Roman" w:hAnsi="Times New Roman"/>
                <w:sz w:val="24"/>
                <w:szCs w:val="24"/>
              </w:rPr>
              <w:t>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--крышка пробирки двухкомпонентная, состоящая из пробки и безопасной крышки; конструкция крышки предполагает использование закрытой пробирки в 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</w:t>
            </w:r>
            <w:r>
              <w:rPr>
                <w:rFonts w:ascii="Times New Roman" w:hAnsi="Times New Roman"/>
                <w:sz w:val="24"/>
                <w:szCs w:val="24"/>
              </w:rPr>
              <w:t>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 -наполнитель - антикоагулянт (лития гепарин),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</w:t>
            </w:r>
            <w:r>
              <w:rPr>
                <w:rFonts w:ascii="Times New Roman" w:hAnsi="Times New Roman"/>
                <w:sz w:val="24"/>
                <w:szCs w:val="24"/>
              </w:rPr>
              <w:t>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-облас</w:t>
            </w:r>
            <w:r>
              <w:rPr>
                <w:rFonts w:ascii="Times New Roman" w:hAnsi="Times New Roman"/>
                <w:sz w:val="24"/>
                <w:szCs w:val="24"/>
              </w:rPr>
              <w:t>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4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плазмы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-гепарин), 16х100мм, 9мл., крышка зеленая,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"Технические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объём - 9 мл., размер – 16 х 100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материал пробирки полиэтилентерефталат, внутренняя поверхность покрыта силиконом для предотвращения адгезии клеток кров</w:t>
            </w:r>
            <w:r>
              <w:rPr>
                <w:rFonts w:ascii="Times New Roman" w:hAnsi="Times New Roman"/>
                <w:sz w:val="24"/>
                <w:szCs w:val="24"/>
              </w:rPr>
              <w:t>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пробоотборником. Безопасная крышка цельная, плотно прилегающая к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цвет крышки зеленый.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пробка кры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репеллентом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наполнитель - антикоагулянт (лития гепарин), в виде мелкодисперсного напыления на внутренних стенках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снабжены следующ</w:t>
            </w:r>
            <w:r>
              <w:rPr>
                <w:rFonts w:ascii="Times New Roman" w:hAnsi="Times New Roman"/>
                <w:sz w:val="24"/>
                <w:szCs w:val="24"/>
              </w:rPr>
              <w:t>ей информацией, нанесенной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наименование, торговая марка изготовителя;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буквенный код 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указано на этикетке,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область применения: биохимия, иммунология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пробирок - 100 шт. в штативе, запаянном в полиэтилен, с этикеткой, в наличии инструкция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6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вакуумная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(цитрат натрия 3,2 %) крышка голубая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"Технические характеристики: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-объём не менее 4,5 мл, размер не более 13х75мм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-материал пробирки – боросиликатное стекло или </w:t>
            </w:r>
            <w:r>
              <w:rPr>
                <w:rFonts w:ascii="Times New Roman" w:hAnsi="Times New Roman"/>
                <w:sz w:val="24"/>
                <w:szCs w:val="24"/>
              </w:rPr>
              <w:t>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пробозаборником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обеспечивающая возможность легкого открытия при необходимости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– цвет крышки голубой.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-пробка крышки пробирки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бромбутилкаучук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другой материал, обработана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гемоотталкивающимрепеллентом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обладающим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кровоотталкивающими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свойствами,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наполнитель – антикоагу</w:t>
            </w:r>
            <w:r>
              <w:rPr>
                <w:rFonts w:ascii="Times New Roman" w:hAnsi="Times New Roman"/>
                <w:sz w:val="24"/>
                <w:szCs w:val="24"/>
              </w:rPr>
              <w:t>лянт натрия цитрата (0,109М) 3,2% на дне пробирки в виде раствора,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a) наименование или торговая марка изготовителя или поставщика;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b) номер партии;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c) бу</w:t>
            </w:r>
            <w:r>
              <w:rPr>
                <w:rFonts w:ascii="Times New Roman" w:hAnsi="Times New Roman"/>
                <w:sz w:val="24"/>
                <w:szCs w:val="24"/>
              </w:rPr>
              <w:t>квенный код и/или описание содержимого;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d) срок годности;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e) номинальная вместимость;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f) линия наполнения, при необходимости, например,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невакуумных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контейнеров;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неоткрывавшегося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неиспользовавшегося контейнера и его содержимое стерильны.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стерилизация – радиационным методом (гамма – излучение, знак обозначения - R)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-обла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сть применения: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-упаковка не менее 100 шт. в  штативе, запаянном в полиэтилен, с этикеткой, наличие инструкции по условиям хранения и использования.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обеспечивает четкое соотношения крови и реагента 9 к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Соответствие ГОСТ ISO 6710-2011."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с ЭДТА К2 0,5 мл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Пробирка,  система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 лотком-выступом, предназначенная для забора капиллярной крови ,с К2 или К3  ЭДТА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этилендиаминуксусная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кислота) 0,5 мл. В упаковке не менее 50 штук.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6433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32663" w:rsidRDefault="00C326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13.04.2022 17:00:00 по местному времени. 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32663" w:rsidRDefault="00C32663">
            <w:pPr>
              <w:rPr>
                <w:szCs w:val="16"/>
              </w:rPr>
            </w:pP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3266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32663" w:rsidRDefault="006433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433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663"/>
    <w:rsid w:val="006433F4"/>
    <w:rsid w:val="00C3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B91CC-510B-4279-AE76-37492D8C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2351</Words>
  <Characters>13404</Characters>
  <Application>Microsoft Office Word</Application>
  <DocSecurity>0</DocSecurity>
  <Lines>111</Lines>
  <Paragraphs>31</Paragraphs>
  <ScaleCrop>false</ScaleCrop>
  <Company/>
  <LinksUpToDate>false</LinksUpToDate>
  <CharactersWithSpaces>15724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2022-04-08T03:24:00Z</dcterms:created>
  <dcterms:modified xsi:type="dcterms:W3CDTF">2022-04-08T03:25:00Z</dcterms:modified>
</cp:coreProperties>
</file>