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 w:rsidRPr="00F55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Pr="00F553A6" w:rsidRDefault="00B75AE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53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53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53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53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53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53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270BE" w:rsidRPr="00F553A6" w:rsidRDefault="008270B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270BE" w:rsidRPr="00F553A6" w:rsidRDefault="008270B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270BE" w:rsidRPr="00F553A6" w:rsidRDefault="008270B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270BE" w:rsidRPr="00F553A6" w:rsidRDefault="008270B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270BE" w:rsidRPr="00F553A6" w:rsidRDefault="008270B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270BE" w:rsidRPr="00F553A6" w:rsidRDefault="008270B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270BE" w:rsidRPr="00F553A6" w:rsidRDefault="008270BE">
            <w:pPr>
              <w:rPr>
                <w:lang w:val="en-US"/>
              </w:rPr>
            </w:pPr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F553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  <w:r w:rsidR="00B75AE5">
              <w:rPr>
                <w:rFonts w:ascii="Times New Roman" w:hAnsi="Times New Roman"/>
                <w:sz w:val="24"/>
                <w:szCs w:val="24"/>
              </w:rPr>
              <w:t>2</w:t>
            </w:r>
            <w:r w:rsidR="00B75AE5">
              <w:rPr>
                <w:rFonts w:ascii="Times New Roman" w:hAnsi="Times New Roman"/>
                <w:sz w:val="24"/>
                <w:szCs w:val="24"/>
              </w:rPr>
              <w:t>024 г. №.</w:t>
            </w:r>
            <w:r>
              <w:rPr>
                <w:rFonts w:ascii="Times New Roman" w:hAnsi="Times New Roman"/>
                <w:sz w:val="24"/>
                <w:szCs w:val="24"/>
              </w:rPr>
              <w:t>570-2024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Полоски гипоаллергенные для стягивания краев раны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Гипоаллергенные полоски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закрытия небольших ран и хирургических разрезов, а также для сведения краев раны и стабилизации свежих послеоперационных рубцов. Это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изделие одноразового использования. Края полосок с закругленными углами для предотвращения преждевременного отлипания и сохранения целостности фиксации, изготовлены из нетканого 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 обладает эластичными свойс</w:t>
            </w:r>
            <w:r>
              <w:rPr>
                <w:rFonts w:ascii="Times New Roman" w:hAnsi="Times New Roman"/>
                <w:sz w:val="24"/>
                <w:szCs w:val="24"/>
              </w:rPr>
              <w:t>твами. С одной стороны, полоска покрыта самоклеящимся слоем. Клей акриловый гипоаллергенный и не содержит натурального каучука. Размеры полоски: ширина не менее 12 мм не более 13 мм, длина не менее 100 мм не более 110 мм. Полоски запечатаны в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 стерильный пакет в количестве не менее 6 шт. Упаковка содержит не менее 300 полосок.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Полоски гипоаллергенные для стягивания краев раны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Гипоаллергенные полоски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закрытия небольших ран и хирургических разрезов, а также </w:t>
            </w:r>
            <w:r>
              <w:rPr>
                <w:rFonts w:ascii="Times New Roman" w:hAnsi="Times New Roman"/>
                <w:sz w:val="24"/>
                <w:szCs w:val="24"/>
              </w:rPr>
              <w:t>для сведения краев раны и стабилизации свежих послеоперационных рубцов. Это изделие одноразового использования. Края полосок с закругленными углами для предотвращения преждевременного отлипания и сохранения целостности фиксации, изготовлены из нетканого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обладает эластичными свойствами. С одной стороны, полоска покрыта самоклеящимся слоем. Клей акриловый гипоаллергенный и не содержит натурального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каучука.Размеры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полоски: ширина не менее 3 мм не более 4 мм, </w:t>
            </w:r>
            <w:r>
              <w:rPr>
                <w:rFonts w:ascii="Times New Roman" w:hAnsi="Times New Roman"/>
                <w:sz w:val="24"/>
                <w:szCs w:val="24"/>
              </w:rPr>
              <w:t>длина не менее 70 мм не более 80 мм. Полоски запечатаны в индивидуальный стерильный пакет в количестве не менее 5 шт. Упаковка содержит не менее 250 полосок.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кожный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октилцианоакрилата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ручке-аппликаторе 0,5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жидкий кожный клей для местного нанесения, на основе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октилцианоакрилата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окрашенный для контроля нанесения, действующее вещество находится в ручке-аппликаторе; по 0,5 мл, время полной полимеризации 5 минут, для закрытия разреза 12 - 15см.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рассасывающаяся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 неокрашенный 70 см, игла 26 мм 3/8 обратно-режущая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шовный материал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длительной поддержки краев ран, закрытия кожи,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лигатуры.FILAPRON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3-0 неокрашенный 70 см, игла 26 мм 3/8 обратно-режущая 1 игла 1 нить в блистере 12 блистеров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25,  2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-0 </w:t>
            </w:r>
            <w:r>
              <w:rPr>
                <w:rFonts w:ascii="Times New Roman" w:hAnsi="Times New Roman"/>
                <w:sz w:val="24"/>
                <w:szCs w:val="24"/>
              </w:rPr>
              <w:t>фиолетовый 70 см, игла 26 мм 1/2 колющая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шовный материал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длительной поддержки краев ран, закрытия кожи,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лигатуры.FILAPRON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2-0 фиолетовый 70 см, игла 26 </w:t>
            </w:r>
            <w:r>
              <w:rPr>
                <w:rFonts w:ascii="Times New Roman" w:hAnsi="Times New Roman"/>
                <w:sz w:val="24"/>
                <w:szCs w:val="24"/>
              </w:rPr>
              <w:t>мм 1/2 колющая 1 игла 1 нить в блистере 12 блистеров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25, 4-0 неокрашенный 45 см, игла 19 мм 3/8 обратно-режущая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шовный материал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длительной поддержки краев ран, закрытия кожи,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лигатуры.FILAPRON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4-0 неокрашенный 45 см, игла 19 мм 3/8 обратно-режущая 1 игла 1 нить в блистере 12 блистеров в упаков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окрашенная, М3,5 (0), 90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40 мм, 1/2 окружности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рассасывающийся стерильный шовный материал, состоящий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монофиламснтный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покрытия. Используемые материалы не имеют антигенной активности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эффективной поддержки составляет 6 недель (остаточная прочность на 14 день составляет 70%, на 28 день - 50%) Срок полного рассасывания нити составляет от 180 до 220 дней. То</w:t>
            </w:r>
            <w:r>
              <w:rPr>
                <w:rFonts w:ascii="Times New Roman" w:hAnsi="Times New Roman"/>
                <w:sz w:val="24"/>
                <w:szCs w:val="24"/>
              </w:rPr>
              <w:t>лщина нити 3.5 по метрической шкале. Условный размер 0. Длина нити 150 см. Нить в форме петли. Нить окрашена в контрастный цвет для улучшения визуализации в ране. Длина иглы от 40 мм, изгиб -1/2 окружности, тип - колющая. Усиленная. Количество игл на 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нити -1 шт. Игла изготовлена из коррозионностойкого высокопрочного сплава 420 серии и обработана силиконом с целью уменьшения трения между иглой и тканями.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инжектомата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одноразовый 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Vogt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трехкомпонентный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(60) мл с иглой, 1,2 мм х 40 мм, 18G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активного дренирования ран 250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низковакуумного дренирования ран.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Емкость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тип "гармошка" емкостью 250 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градуированная для определения объема отделяемого содержимого. Цена деления 50 мл. Изготовлена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нетоксичного ПВХ.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активного дренирования ран 500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низковакуумного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дренирования ран.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Емкость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тип "гармошка" емкостью 500 мл, градуированная для определения объема отделяемого содержимого. Цена деления 50 мл. Изготовлена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нетоксичного ПВХ.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хирургическое стерильное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№ 11 из хирургической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трехкомпонентной сборной хирургической ручкой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Cygnetic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применения в ортопедической и общей хирургической практике. Лезвия имеют овальный вырез на удлиненной ш</w:t>
            </w:r>
            <w:r>
              <w:rPr>
                <w:rFonts w:ascii="Times New Roman" w:hAnsi="Times New Roman"/>
                <w:sz w:val="24"/>
                <w:szCs w:val="24"/>
              </w:rPr>
              <w:t>ейке, фиксирующейся между выступом на теле хирургической ручки, ползунком (слайдером) и самим телом ручки, что обеспечивает надежную фиксацию лезвия,  безопасную смену лезвия в ходе операции без касания контаминированного лезвия руками персонала, защиту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травматизма, удобную утилизацию безопасно отделенного лезвия, звуковой сигнал "щелчка", свидетельствующий о правильной сборке системы. Упакованы в индивидуальные блистеры из алюминиевой фольги с нанесением формы упакованного лезвия, указ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анием номера лота и даты истечения срока стерильности, внутри имеется антикоррозионный лепесток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провощеной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бумаги, все лезвия одинаково и безопасно ориентированы, дополнительно упакованы в транспортную упаковку из картона по 50 штук. Производятся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требованиями нормативов по соблюдению стандартов качества BS EN ISO 13485 и MDD 93/42/EEC. Лезвия подвергаются стерилизации гамма-излучением на сертифицированной установке «Сobalt-60» гарантирующей срок стерильности не менее 5 лет. Все лезвия произ</w:t>
            </w:r>
            <w:r>
              <w:rPr>
                <w:rFonts w:ascii="Times New Roman" w:hAnsi="Times New Roman"/>
                <w:sz w:val="24"/>
                <w:szCs w:val="24"/>
              </w:rPr>
              <w:t>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</w:t>
            </w:r>
            <w:r>
              <w:rPr>
                <w:rFonts w:ascii="Times New Roman" w:hAnsi="Times New Roman"/>
                <w:sz w:val="24"/>
                <w:szCs w:val="24"/>
              </w:rPr>
              <w:t>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</w:t>
            </w:r>
            <w:r>
              <w:rPr>
                <w:rFonts w:ascii="Times New Roman" w:hAnsi="Times New Roman"/>
                <w:sz w:val="24"/>
                <w:szCs w:val="24"/>
              </w:rPr>
              <w:t>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даты и</w:t>
            </w:r>
            <w:r>
              <w:rPr>
                <w:rFonts w:ascii="Times New Roman" w:hAnsi="Times New Roman"/>
                <w:sz w:val="24"/>
                <w:szCs w:val="24"/>
              </w:rPr>
              <w:t>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хирургическое стерильное №15 из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нержавеющей стали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№15,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3 Парагон. Допустимое содержание углерода в стали 0,6% - 0,7%; серы н</w:t>
            </w:r>
            <w:r>
              <w:rPr>
                <w:rFonts w:ascii="Times New Roman" w:hAnsi="Times New Roman"/>
                <w:sz w:val="24"/>
                <w:szCs w:val="24"/>
              </w:rPr>
              <w:t>е более 0,025%; фосфора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ятся в соответствии с требованиями нормативов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 с указанием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B75A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0BE" w:rsidRDefault="008270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.04.2024 17:00:00 по местному времени. </w:t>
            </w:r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0BE" w:rsidRDefault="008270BE"/>
        </w:tc>
        <w:tc>
          <w:tcPr>
            <w:tcW w:w="2535" w:type="dxa"/>
            <w:shd w:val="clear" w:color="auto" w:fill="auto"/>
            <w:vAlign w:val="bottom"/>
          </w:tcPr>
          <w:p w:rsidR="008270BE" w:rsidRDefault="008270BE"/>
        </w:tc>
        <w:tc>
          <w:tcPr>
            <w:tcW w:w="3315" w:type="dxa"/>
            <w:shd w:val="clear" w:color="auto" w:fill="auto"/>
            <w:vAlign w:val="bottom"/>
          </w:tcPr>
          <w:p w:rsidR="008270BE" w:rsidRDefault="008270BE"/>
        </w:tc>
        <w:tc>
          <w:tcPr>
            <w:tcW w:w="1125" w:type="dxa"/>
            <w:shd w:val="clear" w:color="auto" w:fill="auto"/>
            <w:vAlign w:val="bottom"/>
          </w:tcPr>
          <w:p w:rsidR="008270BE" w:rsidRDefault="008270BE"/>
        </w:tc>
        <w:tc>
          <w:tcPr>
            <w:tcW w:w="1275" w:type="dxa"/>
            <w:shd w:val="clear" w:color="auto" w:fill="auto"/>
            <w:vAlign w:val="bottom"/>
          </w:tcPr>
          <w:p w:rsidR="008270BE" w:rsidRDefault="008270BE"/>
        </w:tc>
        <w:tc>
          <w:tcPr>
            <w:tcW w:w="1470" w:type="dxa"/>
            <w:shd w:val="clear" w:color="auto" w:fill="auto"/>
            <w:vAlign w:val="bottom"/>
          </w:tcPr>
          <w:p w:rsidR="008270BE" w:rsidRDefault="008270BE"/>
        </w:tc>
        <w:tc>
          <w:tcPr>
            <w:tcW w:w="2100" w:type="dxa"/>
            <w:shd w:val="clear" w:color="auto" w:fill="auto"/>
            <w:vAlign w:val="bottom"/>
          </w:tcPr>
          <w:p w:rsidR="008270BE" w:rsidRDefault="008270BE"/>
        </w:tc>
        <w:tc>
          <w:tcPr>
            <w:tcW w:w="1995" w:type="dxa"/>
            <w:shd w:val="clear" w:color="auto" w:fill="auto"/>
            <w:vAlign w:val="bottom"/>
          </w:tcPr>
          <w:p w:rsidR="008270BE" w:rsidRDefault="008270BE"/>
        </w:tc>
        <w:tc>
          <w:tcPr>
            <w:tcW w:w="1650" w:type="dxa"/>
            <w:shd w:val="clear" w:color="auto" w:fill="auto"/>
            <w:vAlign w:val="bottom"/>
          </w:tcPr>
          <w:p w:rsidR="008270BE" w:rsidRDefault="008270BE"/>
        </w:tc>
        <w:tc>
          <w:tcPr>
            <w:tcW w:w="1905" w:type="dxa"/>
            <w:shd w:val="clear" w:color="auto" w:fill="auto"/>
            <w:vAlign w:val="bottom"/>
          </w:tcPr>
          <w:p w:rsidR="008270BE" w:rsidRDefault="008270BE"/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82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0BE" w:rsidRDefault="00B75AE5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75A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0BE"/>
    <w:rsid w:val="008270BE"/>
    <w:rsid w:val="00B75AE5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E863"/>
  <w15:docId w15:val="{DDCDC253-F8FA-4FA0-B137-46972FC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3</cp:revision>
  <dcterms:created xsi:type="dcterms:W3CDTF">2024-04-22T05:55:00Z</dcterms:created>
  <dcterms:modified xsi:type="dcterms:W3CDTF">2024-04-22T05:58:00Z</dcterms:modified>
</cp:coreProperties>
</file>