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06.04.2022 г. №.570-2022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Мойка фасада 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Мойка фасада здания. Главный корпус, 2 этаж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Мойка окон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3 639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Мойка фасада здания - переход с гл корпуса в новый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Мойка фасада здания - переход с гл корпуса в новый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оказания услуг: с момента заключения контракта в течение 5 дней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