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11340" w:type="dxa"/>
        <w:tblInd w:w="0" w:type="dxa"/>
        <w:tblLayout w:type="fixed"/>
        <w:tblLook w:val="04A0"/>
      </w:tblPr>
      <w:tblGrid>
        <w:gridCol w:w="547"/>
        <w:gridCol w:w="1987"/>
        <w:gridCol w:w="4270"/>
        <w:gridCol w:w="567"/>
        <w:gridCol w:w="567"/>
        <w:gridCol w:w="1418"/>
        <w:gridCol w:w="992"/>
        <w:gridCol w:w="992"/>
      </w:tblGrid>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bookmarkStart w:id="0" w:name="_GoBack"/>
            <w:bookmarkEnd w:id="0"/>
            <w:r>
              <w:rPr>
                <w:rFonts w:ascii="Times New Roman" w:hAnsi="Times New Roman"/>
                <w:sz w:val="24"/>
                <w:szCs w:val="24"/>
              </w:rPr>
              <w:t>Краевое государственное бюджетное учреждение здравоохранения</w:t>
            </w:r>
          </w:p>
        </w:tc>
        <w:tc>
          <w:tcPr>
            <w:tcW w:w="567" w:type="dxa"/>
            <w:shd w:val="clear" w:color="FFFFFF" w:fill="auto"/>
            <w:vAlign w:val="bottom"/>
          </w:tcPr>
          <w:p w:rsidR="0097166D" w:rsidRDefault="0097166D">
            <w:pPr>
              <w:rPr>
                <w:rFonts w:ascii="Times New Roman" w:hAnsi="Times New Roman"/>
                <w:sz w:val="24"/>
                <w:szCs w:val="24"/>
              </w:rPr>
            </w:pPr>
          </w:p>
        </w:tc>
        <w:tc>
          <w:tcPr>
            <w:tcW w:w="1985" w:type="dxa"/>
            <w:gridSpan w:val="2"/>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Руководителю</w:t>
            </w: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Телефон: 8 (391) 220-16-13</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Факс: 8 (391) 220-16-23</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RPr="00D735D8" w:rsidTr="00164392">
        <w:trPr>
          <w:trHeight w:val="60"/>
        </w:trPr>
        <w:tc>
          <w:tcPr>
            <w:tcW w:w="6804" w:type="dxa"/>
            <w:gridSpan w:val="3"/>
            <w:shd w:val="clear" w:color="FFFFFF" w:fill="auto"/>
            <w:vAlign w:val="bottom"/>
          </w:tcPr>
          <w:p w:rsidR="0097166D" w:rsidRPr="007C72C9" w:rsidRDefault="007C72C9">
            <w:pPr>
              <w:jc w:val="center"/>
              <w:rPr>
                <w:rFonts w:ascii="Times New Roman" w:hAnsi="Times New Roman"/>
                <w:sz w:val="24"/>
                <w:szCs w:val="24"/>
                <w:lang w:val="en-US"/>
              </w:rPr>
            </w:pPr>
            <w:r>
              <w:rPr>
                <w:rFonts w:ascii="Times New Roman" w:hAnsi="Times New Roman"/>
                <w:sz w:val="24"/>
                <w:szCs w:val="24"/>
              </w:rPr>
              <w:t>Е</w:t>
            </w:r>
            <w:r w:rsidRPr="007C72C9">
              <w:rPr>
                <w:rFonts w:ascii="Times New Roman" w:hAnsi="Times New Roman"/>
                <w:sz w:val="24"/>
                <w:szCs w:val="24"/>
                <w:lang w:val="en-US"/>
              </w:rPr>
              <w:t xml:space="preserve">-mail: </w:t>
            </w:r>
            <w:proofErr w:type="spellStart"/>
            <w:r w:rsidRPr="007C72C9">
              <w:rPr>
                <w:rFonts w:ascii="Times New Roman" w:hAnsi="Times New Roman"/>
                <w:sz w:val="24"/>
                <w:szCs w:val="24"/>
                <w:lang w:val="en-US"/>
              </w:rPr>
              <w:t>kkb</w:t>
            </w:r>
            <w:proofErr w:type="spellEnd"/>
            <w:r w:rsidRPr="007C72C9">
              <w:rPr>
                <w:rFonts w:ascii="Times New Roman" w:hAnsi="Times New Roman"/>
                <w:sz w:val="24"/>
                <w:szCs w:val="24"/>
                <w:lang w:val="en-US"/>
              </w:rPr>
              <w:t xml:space="preserve">@ </w:t>
            </w:r>
            <w:proofErr w:type="spellStart"/>
            <w:r w:rsidRPr="007C72C9">
              <w:rPr>
                <w:rFonts w:ascii="Times New Roman" w:hAnsi="Times New Roman"/>
                <w:sz w:val="24"/>
                <w:szCs w:val="24"/>
                <w:lang w:val="en-US"/>
              </w:rPr>
              <w:t>medqorod</w:t>
            </w:r>
            <w:proofErr w:type="spellEnd"/>
            <w:r w:rsidRPr="007C72C9">
              <w:rPr>
                <w:rFonts w:ascii="Times New Roman" w:hAnsi="Times New Roman"/>
                <w:sz w:val="24"/>
                <w:szCs w:val="24"/>
                <w:lang w:val="en-US"/>
              </w:rPr>
              <w:t xml:space="preserve">. </w:t>
            </w:r>
            <w:proofErr w:type="spellStart"/>
            <w:r w:rsidRPr="007C72C9">
              <w:rPr>
                <w:rFonts w:ascii="Times New Roman" w:hAnsi="Times New Roman"/>
                <w:sz w:val="24"/>
                <w:szCs w:val="24"/>
                <w:lang w:val="en-US"/>
              </w:rPr>
              <w:t>ru</w:t>
            </w:r>
            <w:proofErr w:type="spellEnd"/>
          </w:p>
        </w:tc>
        <w:tc>
          <w:tcPr>
            <w:tcW w:w="567" w:type="dxa"/>
            <w:shd w:val="clear" w:color="FFFFFF" w:fill="auto"/>
            <w:vAlign w:val="bottom"/>
          </w:tcPr>
          <w:p w:rsidR="0097166D" w:rsidRPr="007C72C9" w:rsidRDefault="0097166D">
            <w:pPr>
              <w:rPr>
                <w:rFonts w:ascii="Times New Roman" w:hAnsi="Times New Roman"/>
                <w:sz w:val="24"/>
                <w:szCs w:val="24"/>
                <w:lang w:val="en-US"/>
              </w:rPr>
            </w:pPr>
          </w:p>
        </w:tc>
        <w:tc>
          <w:tcPr>
            <w:tcW w:w="567" w:type="dxa"/>
            <w:shd w:val="clear" w:color="FFFFFF" w:fill="auto"/>
            <w:vAlign w:val="bottom"/>
          </w:tcPr>
          <w:p w:rsidR="0097166D" w:rsidRPr="007C72C9" w:rsidRDefault="0097166D">
            <w:pPr>
              <w:rPr>
                <w:rFonts w:ascii="Times New Roman" w:hAnsi="Times New Roman"/>
                <w:sz w:val="24"/>
                <w:szCs w:val="24"/>
                <w:lang w:val="en-US"/>
              </w:rPr>
            </w:pPr>
          </w:p>
        </w:tc>
        <w:tc>
          <w:tcPr>
            <w:tcW w:w="1418" w:type="dxa"/>
            <w:shd w:val="clear" w:color="FFFFFF" w:fill="auto"/>
            <w:vAlign w:val="bottom"/>
          </w:tcPr>
          <w:p w:rsidR="0097166D" w:rsidRPr="007C72C9" w:rsidRDefault="0097166D">
            <w:pPr>
              <w:rPr>
                <w:rFonts w:ascii="Times New Roman" w:hAnsi="Times New Roman"/>
                <w:sz w:val="24"/>
                <w:szCs w:val="24"/>
                <w:lang w:val="en-US"/>
              </w:rPr>
            </w:pPr>
          </w:p>
        </w:tc>
        <w:tc>
          <w:tcPr>
            <w:tcW w:w="992" w:type="dxa"/>
            <w:shd w:val="clear" w:color="FFFFFF" w:fill="auto"/>
            <w:vAlign w:val="bottom"/>
          </w:tcPr>
          <w:p w:rsidR="0097166D" w:rsidRPr="007C72C9" w:rsidRDefault="0097166D">
            <w:pPr>
              <w:rPr>
                <w:rFonts w:ascii="Times New Roman" w:hAnsi="Times New Roman"/>
                <w:sz w:val="24"/>
                <w:szCs w:val="24"/>
                <w:lang w:val="en-US"/>
              </w:rPr>
            </w:pPr>
          </w:p>
        </w:tc>
        <w:tc>
          <w:tcPr>
            <w:tcW w:w="992" w:type="dxa"/>
            <w:shd w:val="clear" w:color="FFFFFF" w:fill="auto"/>
            <w:vAlign w:val="bottom"/>
          </w:tcPr>
          <w:p w:rsidR="0097166D" w:rsidRPr="007C72C9" w:rsidRDefault="0097166D">
            <w:pPr>
              <w:rPr>
                <w:szCs w:val="16"/>
                <w:lang w:val="en-US"/>
              </w:rPr>
            </w:pPr>
          </w:p>
        </w:tc>
      </w:tr>
      <w:tr w:rsidR="0097166D" w:rsidRPr="00D735D8" w:rsidTr="00164392">
        <w:trPr>
          <w:trHeight w:val="60"/>
        </w:trPr>
        <w:tc>
          <w:tcPr>
            <w:tcW w:w="6804" w:type="dxa"/>
            <w:gridSpan w:val="3"/>
            <w:shd w:val="clear" w:color="FFFFFF" w:fill="auto"/>
            <w:vAlign w:val="bottom"/>
          </w:tcPr>
          <w:p w:rsidR="0097166D" w:rsidRPr="007C72C9" w:rsidRDefault="007C72C9">
            <w:pPr>
              <w:jc w:val="center"/>
              <w:rPr>
                <w:rFonts w:ascii="Times New Roman" w:hAnsi="Times New Roman"/>
                <w:sz w:val="24"/>
                <w:szCs w:val="24"/>
                <w:lang w:val="en-US"/>
              </w:rPr>
            </w:pPr>
            <w:r w:rsidRPr="007C72C9">
              <w:rPr>
                <w:rFonts w:ascii="Times New Roman" w:hAnsi="Times New Roman"/>
                <w:sz w:val="24"/>
                <w:szCs w:val="24"/>
                <w:lang w:val="en-US"/>
              </w:rPr>
              <w:t>Http://www.kkb1. krasu.ru</w:t>
            </w:r>
          </w:p>
        </w:tc>
        <w:tc>
          <w:tcPr>
            <w:tcW w:w="567" w:type="dxa"/>
            <w:shd w:val="clear" w:color="FFFFFF" w:fill="auto"/>
            <w:vAlign w:val="bottom"/>
          </w:tcPr>
          <w:p w:rsidR="0097166D" w:rsidRPr="007C72C9" w:rsidRDefault="0097166D">
            <w:pPr>
              <w:rPr>
                <w:rFonts w:ascii="Times New Roman" w:hAnsi="Times New Roman"/>
                <w:sz w:val="24"/>
                <w:szCs w:val="24"/>
                <w:lang w:val="en-US"/>
              </w:rPr>
            </w:pPr>
          </w:p>
        </w:tc>
        <w:tc>
          <w:tcPr>
            <w:tcW w:w="567" w:type="dxa"/>
            <w:shd w:val="clear" w:color="FFFFFF" w:fill="auto"/>
            <w:vAlign w:val="bottom"/>
          </w:tcPr>
          <w:p w:rsidR="0097166D" w:rsidRPr="007C72C9" w:rsidRDefault="0097166D">
            <w:pPr>
              <w:rPr>
                <w:rFonts w:ascii="Times New Roman" w:hAnsi="Times New Roman"/>
                <w:sz w:val="24"/>
                <w:szCs w:val="24"/>
                <w:lang w:val="en-US"/>
              </w:rPr>
            </w:pPr>
          </w:p>
        </w:tc>
        <w:tc>
          <w:tcPr>
            <w:tcW w:w="1418" w:type="dxa"/>
            <w:shd w:val="clear" w:color="FFFFFF" w:fill="auto"/>
            <w:vAlign w:val="bottom"/>
          </w:tcPr>
          <w:p w:rsidR="0097166D" w:rsidRPr="007C72C9" w:rsidRDefault="0097166D">
            <w:pPr>
              <w:rPr>
                <w:rFonts w:ascii="Times New Roman" w:hAnsi="Times New Roman"/>
                <w:sz w:val="24"/>
                <w:szCs w:val="24"/>
                <w:lang w:val="en-US"/>
              </w:rPr>
            </w:pPr>
          </w:p>
        </w:tc>
        <w:tc>
          <w:tcPr>
            <w:tcW w:w="992" w:type="dxa"/>
            <w:shd w:val="clear" w:color="FFFFFF" w:fill="auto"/>
            <w:vAlign w:val="bottom"/>
          </w:tcPr>
          <w:p w:rsidR="0097166D" w:rsidRPr="007C72C9" w:rsidRDefault="0097166D">
            <w:pPr>
              <w:rPr>
                <w:rFonts w:ascii="Times New Roman" w:hAnsi="Times New Roman"/>
                <w:sz w:val="24"/>
                <w:szCs w:val="24"/>
                <w:lang w:val="en-US"/>
              </w:rPr>
            </w:pPr>
          </w:p>
        </w:tc>
        <w:tc>
          <w:tcPr>
            <w:tcW w:w="992" w:type="dxa"/>
            <w:shd w:val="clear" w:color="FFFFFF" w:fill="auto"/>
            <w:vAlign w:val="bottom"/>
          </w:tcPr>
          <w:p w:rsidR="0097166D" w:rsidRPr="007C72C9" w:rsidRDefault="0097166D">
            <w:pPr>
              <w:rPr>
                <w:szCs w:val="16"/>
                <w:lang w:val="en-US"/>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ОКПО 01913234</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ИНН/КПП 2465030876/246501001</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rsidP="007C72C9">
            <w:pPr>
              <w:jc w:val="center"/>
              <w:rPr>
                <w:rFonts w:ascii="Times New Roman" w:hAnsi="Times New Roman"/>
                <w:sz w:val="24"/>
                <w:szCs w:val="24"/>
              </w:rPr>
            </w:pPr>
            <w:r>
              <w:rPr>
                <w:rFonts w:ascii="Times New Roman" w:hAnsi="Times New Roman"/>
                <w:sz w:val="24"/>
                <w:szCs w:val="24"/>
              </w:rPr>
              <w:t>23.07. 2019 г. №.569-19</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На №_________ от ________________</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547" w:type="dxa"/>
            <w:shd w:val="clear" w:color="FFFFFF" w:fill="auto"/>
            <w:vAlign w:val="bottom"/>
          </w:tcPr>
          <w:p w:rsidR="0097166D" w:rsidRDefault="0097166D">
            <w:pPr>
              <w:rPr>
                <w:rFonts w:ascii="Times New Roman" w:hAnsi="Times New Roman"/>
                <w:sz w:val="24"/>
                <w:szCs w:val="24"/>
              </w:rPr>
            </w:pPr>
          </w:p>
        </w:tc>
        <w:tc>
          <w:tcPr>
            <w:tcW w:w="1987" w:type="dxa"/>
            <w:shd w:val="clear" w:color="FFFFFF" w:fill="auto"/>
            <w:vAlign w:val="bottom"/>
          </w:tcPr>
          <w:p w:rsidR="0097166D" w:rsidRDefault="0097166D">
            <w:pPr>
              <w:rPr>
                <w:rFonts w:ascii="Times New Roman" w:hAnsi="Times New Roman"/>
                <w:sz w:val="24"/>
                <w:szCs w:val="24"/>
              </w:rPr>
            </w:pPr>
          </w:p>
        </w:tc>
        <w:tc>
          <w:tcPr>
            <w:tcW w:w="4270"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6804" w:type="dxa"/>
            <w:gridSpan w:val="3"/>
            <w:shd w:val="clear" w:color="FFFFFF" w:fill="auto"/>
            <w:vAlign w:val="bottom"/>
          </w:tcPr>
          <w:p w:rsidR="0097166D" w:rsidRDefault="007C72C9">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547" w:type="dxa"/>
            <w:shd w:val="clear" w:color="FFFFFF" w:fill="auto"/>
            <w:vAlign w:val="bottom"/>
          </w:tcPr>
          <w:p w:rsidR="0097166D" w:rsidRDefault="0097166D">
            <w:pPr>
              <w:rPr>
                <w:rFonts w:ascii="Times New Roman" w:hAnsi="Times New Roman"/>
                <w:sz w:val="24"/>
                <w:szCs w:val="24"/>
              </w:rPr>
            </w:pPr>
          </w:p>
        </w:tc>
        <w:tc>
          <w:tcPr>
            <w:tcW w:w="1987" w:type="dxa"/>
            <w:shd w:val="clear" w:color="FFFFFF" w:fill="auto"/>
            <w:vAlign w:val="bottom"/>
          </w:tcPr>
          <w:p w:rsidR="0097166D" w:rsidRDefault="0097166D">
            <w:pPr>
              <w:rPr>
                <w:rFonts w:ascii="Times New Roman" w:hAnsi="Times New Roman"/>
                <w:sz w:val="24"/>
                <w:szCs w:val="24"/>
              </w:rPr>
            </w:pPr>
          </w:p>
        </w:tc>
        <w:tc>
          <w:tcPr>
            <w:tcW w:w="4270"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567" w:type="dxa"/>
            <w:shd w:val="clear" w:color="FFFFFF" w:fill="auto"/>
            <w:vAlign w:val="bottom"/>
          </w:tcPr>
          <w:p w:rsidR="0097166D" w:rsidRDefault="0097166D">
            <w:pPr>
              <w:rPr>
                <w:rFonts w:ascii="Times New Roman" w:hAnsi="Times New Roman"/>
                <w:sz w:val="24"/>
                <w:szCs w:val="24"/>
              </w:rPr>
            </w:pPr>
          </w:p>
        </w:tc>
        <w:tc>
          <w:tcPr>
            <w:tcW w:w="1418"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rFonts w:ascii="Times New Roman" w:hAnsi="Times New Roman"/>
                <w:sz w:val="24"/>
                <w:szCs w:val="24"/>
              </w:rPr>
            </w:pPr>
          </w:p>
        </w:tc>
        <w:tc>
          <w:tcPr>
            <w:tcW w:w="992" w:type="dxa"/>
            <w:shd w:val="clear" w:color="FFFFFF" w:fill="auto"/>
            <w:vAlign w:val="bottom"/>
          </w:tcPr>
          <w:p w:rsidR="0097166D" w:rsidRDefault="0097166D">
            <w:pPr>
              <w:rPr>
                <w:szCs w:val="16"/>
              </w:rPr>
            </w:pPr>
          </w:p>
        </w:tc>
      </w:tr>
      <w:tr w:rsidR="0097166D" w:rsidTr="00164392">
        <w:trPr>
          <w:trHeight w:val="60"/>
        </w:trPr>
        <w:tc>
          <w:tcPr>
            <w:tcW w:w="10348" w:type="dxa"/>
            <w:gridSpan w:val="7"/>
            <w:shd w:val="clear" w:color="FFFFFF" w:fill="auto"/>
            <w:vAlign w:val="bottom"/>
          </w:tcPr>
          <w:p w:rsidR="0097166D" w:rsidRDefault="007C72C9">
            <w:pPr>
              <w:jc w:val="center"/>
              <w:rPr>
                <w:rFonts w:ascii="Times New Roman" w:hAnsi="Times New Roman"/>
                <w:b/>
                <w:sz w:val="28"/>
                <w:szCs w:val="28"/>
              </w:rPr>
            </w:pPr>
            <w:r>
              <w:rPr>
                <w:rFonts w:ascii="Times New Roman" w:hAnsi="Times New Roman"/>
                <w:b/>
                <w:sz w:val="28"/>
                <w:szCs w:val="28"/>
              </w:rPr>
              <w:t>Уважаемые господа!</w:t>
            </w:r>
          </w:p>
        </w:tc>
        <w:tc>
          <w:tcPr>
            <w:tcW w:w="992" w:type="dxa"/>
            <w:shd w:val="clear" w:color="FFFFFF" w:fill="auto"/>
            <w:vAlign w:val="bottom"/>
          </w:tcPr>
          <w:p w:rsidR="0097166D" w:rsidRDefault="0097166D">
            <w:pPr>
              <w:rPr>
                <w:szCs w:val="16"/>
              </w:rPr>
            </w:pPr>
          </w:p>
        </w:tc>
      </w:tr>
      <w:tr w:rsidR="0097166D" w:rsidTr="00164392">
        <w:trPr>
          <w:trHeight w:val="60"/>
        </w:trPr>
        <w:tc>
          <w:tcPr>
            <w:tcW w:w="11340" w:type="dxa"/>
            <w:gridSpan w:val="8"/>
            <w:shd w:val="clear" w:color="FFFFFF" w:fill="auto"/>
            <w:vAlign w:val="bottom"/>
          </w:tcPr>
          <w:p w:rsidR="0097166D" w:rsidRDefault="007C72C9">
            <w:pPr>
              <w:jc w:val="center"/>
              <w:rPr>
                <w:rFonts w:ascii="Times New Roman" w:hAnsi="Times New Roman"/>
                <w:sz w:val="28"/>
                <w:szCs w:val="28"/>
              </w:rP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97166D" w:rsidRPr="007C72C9" w:rsidTr="00164392">
        <w:trPr>
          <w:trHeight w:val="60"/>
        </w:trPr>
        <w:tc>
          <w:tcPr>
            <w:tcW w:w="547" w:type="dxa"/>
            <w:tcBorders>
              <w:top w:val="single" w:sz="5" w:space="0" w:color="auto"/>
              <w:left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 п/п</w:t>
            </w:r>
          </w:p>
        </w:tc>
        <w:tc>
          <w:tcPr>
            <w:tcW w:w="1987" w:type="dxa"/>
            <w:tcBorders>
              <w:top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Наименование</w:t>
            </w:r>
          </w:p>
        </w:tc>
        <w:tc>
          <w:tcPr>
            <w:tcW w:w="4270" w:type="dxa"/>
            <w:tcBorders>
              <w:top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Характеристики</w:t>
            </w:r>
          </w:p>
        </w:tc>
        <w:tc>
          <w:tcPr>
            <w:tcW w:w="567" w:type="dxa"/>
            <w:tcBorders>
              <w:top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Ед. изм.</w:t>
            </w:r>
          </w:p>
        </w:tc>
        <w:tc>
          <w:tcPr>
            <w:tcW w:w="567" w:type="dxa"/>
            <w:tcBorders>
              <w:top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 xml:space="preserve">Кол-во, </w:t>
            </w:r>
            <w:proofErr w:type="spellStart"/>
            <w:r w:rsidRPr="007C72C9">
              <w:rPr>
                <w:rFonts w:ascii="Times New Roman" w:hAnsi="Times New Roman"/>
                <w:b/>
                <w:szCs w:val="16"/>
              </w:rPr>
              <w:t>шт</w:t>
            </w:r>
            <w:proofErr w:type="spellEnd"/>
          </w:p>
        </w:tc>
        <w:tc>
          <w:tcPr>
            <w:tcW w:w="1418" w:type="dxa"/>
            <w:tcBorders>
              <w:top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Цена, рублей</w:t>
            </w:r>
          </w:p>
        </w:tc>
        <w:tc>
          <w:tcPr>
            <w:tcW w:w="992" w:type="dxa"/>
            <w:tcBorders>
              <w:top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Страна происхождения</w:t>
            </w:r>
          </w:p>
        </w:tc>
        <w:tc>
          <w:tcPr>
            <w:tcW w:w="992" w:type="dxa"/>
            <w:tcBorders>
              <w:top w:val="single" w:sz="5" w:space="0" w:color="auto"/>
              <w:left w:val="single" w:sz="5" w:space="0" w:color="auto"/>
              <w:bottom w:val="single" w:sz="5" w:space="0" w:color="auto"/>
              <w:right w:val="single" w:sz="5" w:space="0" w:color="auto"/>
            </w:tcBorders>
            <w:shd w:val="clear" w:color="FFFFFF" w:fill="auto"/>
            <w:vAlign w:val="center"/>
          </w:tcPr>
          <w:p w:rsidR="0097166D" w:rsidRPr="007C72C9" w:rsidRDefault="007C72C9">
            <w:pPr>
              <w:jc w:val="center"/>
              <w:rPr>
                <w:rFonts w:ascii="Times New Roman" w:hAnsi="Times New Roman"/>
                <w:b/>
                <w:szCs w:val="16"/>
              </w:rPr>
            </w:pPr>
            <w:r w:rsidRPr="007C72C9">
              <w:rPr>
                <w:rFonts w:ascii="Times New Roman" w:hAnsi="Times New Roman"/>
                <w:b/>
                <w:szCs w:val="16"/>
              </w:rPr>
              <w:t>Остаточный срок годности</w:t>
            </w:r>
          </w:p>
        </w:tc>
      </w:tr>
      <w:tr w:rsidR="0097166D" w:rsidTr="00164392">
        <w:trPr>
          <w:trHeight w:val="60"/>
        </w:trPr>
        <w:tc>
          <w:tcPr>
            <w:tcW w:w="547" w:type="dxa"/>
            <w:tcBorders>
              <w:top w:val="single" w:sz="5" w:space="0" w:color="auto"/>
              <w:left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t>1</w:t>
            </w:r>
          </w:p>
        </w:tc>
        <w:tc>
          <w:tcPr>
            <w:tcW w:w="1987"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t>Комплект операционного белья</w:t>
            </w:r>
          </w:p>
        </w:tc>
        <w:tc>
          <w:tcPr>
            <w:tcW w:w="4270"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t>1.Простыня хирургическая, размер не менее 190х140 см  -1 шт.</w:t>
            </w:r>
            <w:r>
              <w:rPr>
                <w:rFonts w:ascii="Times New Roman" w:hAnsi="Times New Roman"/>
                <w:sz w:val="24"/>
                <w:szCs w:val="24"/>
              </w:rPr>
              <w:br/>
              <w:t xml:space="preserve">Изготовлена из 3-слойного композитного </w:t>
            </w:r>
            <w:proofErr w:type="spellStart"/>
            <w:r>
              <w:rPr>
                <w:rFonts w:ascii="Times New Roman" w:hAnsi="Times New Roman"/>
                <w:sz w:val="24"/>
                <w:szCs w:val="24"/>
              </w:rPr>
              <w:t>термоскрепленного</w:t>
            </w:r>
            <w:proofErr w:type="spellEnd"/>
            <w:r>
              <w:rPr>
                <w:rFonts w:ascii="Times New Roman" w:hAnsi="Times New Roman"/>
                <w:sz w:val="24"/>
                <w:szCs w:val="24"/>
              </w:rPr>
              <w:t xml:space="preserve"> материала, «</w:t>
            </w:r>
            <w:proofErr w:type="spellStart"/>
            <w:r>
              <w:rPr>
                <w:rFonts w:ascii="Times New Roman" w:hAnsi="Times New Roman"/>
                <w:sz w:val="24"/>
                <w:szCs w:val="24"/>
              </w:rPr>
              <w:t>Медикейс</w:t>
            </w:r>
            <w:proofErr w:type="spellEnd"/>
            <w:r>
              <w:rPr>
                <w:rFonts w:ascii="Times New Roman" w:hAnsi="Times New Roman"/>
                <w:sz w:val="24"/>
                <w:szCs w:val="24"/>
              </w:rPr>
              <w:t>» или эквивалент плотностью 74 г/м².  (</w:t>
            </w:r>
            <w:proofErr w:type="spellStart"/>
            <w:r>
              <w:rPr>
                <w:rFonts w:ascii="Times New Roman" w:hAnsi="Times New Roman"/>
                <w:sz w:val="24"/>
                <w:szCs w:val="24"/>
              </w:rPr>
              <w:t>Влагоупорные</w:t>
            </w:r>
            <w:proofErr w:type="spellEnd"/>
            <w:r>
              <w:rPr>
                <w:rFonts w:ascii="Times New Roman" w:hAnsi="Times New Roman"/>
                <w:sz w:val="24"/>
                <w:szCs w:val="24"/>
              </w:rPr>
              <w:t xml:space="preserve"> свойства не менее 150 мм вод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т.,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свойства не менее 30%.)  Верхний слой нетканый вискозный материал пл. 28 г/м².  Средний слой полиэтиленовая пленка толщиной 25 </w:t>
            </w:r>
            <w:proofErr w:type="spellStart"/>
            <w:r>
              <w:rPr>
                <w:rFonts w:ascii="Times New Roman" w:hAnsi="Times New Roman"/>
                <w:sz w:val="24"/>
                <w:szCs w:val="24"/>
              </w:rPr>
              <w:t>мкр</w:t>
            </w:r>
            <w:proofErr w:type="spellEnd"/>
            <w:r>
              <w:rPr>
                <w:rFonts w:ascii="Times New Roman" w:hAnsi="Times New Roman"/>
                <w:sz w:val="24"/>
                <w:szCs w:val="24"/>
              </w:rPr>
              <w:t>. с микрорельефом. Внутренний слой нетканый материал, состоящий из волокон полипропилена белого цвета с абсорбирующими свойствами.</w:t>
            </w:r>
            <w:r>
              <w:rPr>
                <w:rFonts w:ascii="Times New Roman" w:hAnsi="Times New Roman"/>
                <w:sz w:val="24"/>
                <w:szCs w:val="24"/>
              </w:rPr>
              <w:br/>
              <w:t xml:space="preserve">2.Чехол защитный на инструментальный столик, размер не менее145х80 см -1 </w:t>
            </w:r>
            <w:proofErr w:type="spellStart"/>
            <w:r>
              <w:rPr>
                <w:rFonts w:ascii="Times New Roman" w:hAnsi="Times New Roman"/>
                <w:sz w:val="24"/>
                <w:szCs w:val="24"/>
              </w:rPr>
              <w:t>шт</w:t>
            </w:r>
            <w:proofErr w:type="spellEnd"/>
            <w:r>
              <w:rPr>
                <w:rFonts w:ascii="Times New Roman" w:hAnsi="Times New Roman"/>
                <w:sz w:val="24"/>
                <w:szCs w:val="24"/>
              </w:rPr>
              <w:br/>
              <w:t xml:space="preserve">Изготовлен из 3-слойного композитного </w:t>
            </w:r>
            <w:proofErr w:type="spellStart"/>
            <w:r>
              <w:rPr>
                <w:rFonts w:ascii="Times New Roman" w:hAnsi="Times New Roman"/>
                <w:sz w:val="24"/>
                <w:szCs w:val="24"/>
              </w:rPr>
              <w:t>термоскрепленного</w:t>
            </w:r>
            <w:proofErr w:type="spellEnd"/>
            <w:r>
              <w:rPr>
                <w:rFonts w:ascii="Times New Roman" w:hAnsi="Times New Roman"/>
                <w:sz w:val="24"/>
                <w:szCs w:val="24"/>
              </w:rPr>
              <w:t xml:space="preserve"> материала, «</w:t>
            </w:r>
            <w:proofErr w:type="spellStart"/>
            <w:r>
              <w:rPr>
                <w:rFonts w:ascii="Times New Roman" w:hAnsi="Times New Roman"/>
                <w:sz w:val="24"/>
                <w:szCs w:val="24"/>
              </w:rPr>
              <w:t>Медикейс</w:t>
            </w:r>
            <w:proofErr w:type="spellEnd"/>
            <w:r>
              <w:rPr>
                <w:rFonts w:ascii="Times New Roman" w:hAnsi="Times New Roman"/>
                <w:sz w:val="24"/>
                <w:szCs w:val="24"/>
              </w:rPr>
              <w:t>» или эквивалент плотностью 74 г/м².  (</w:t>
            </w:r>
            <w:proofErr w:type="spellStart"/>
            <w:r>
              <w:rPr>
                <w:rFonts w:ascii="Times New Roman" w:hAnsi="Times New Roman"/>
                <w:sz w:val="24"/>
                <w:szCs w:val="24"/>
              </w:rPr>
              <w:t>Влагоупорные</w:t>
            </w:r>
            <w:proofErr w:type="spellEnd"/>
            <w:r>
              <w:rPr>
                <w:rFonts w:ascii="Times New Roman" w:hAnsi="Times New Roman"/>
                <w:sz w:val="24"/>
                <w:szCs w:val="24"/>
              </w:rPr>
              <w:t xml:space="preserve"> свойства не менее 150 мм вод. ст.,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свойства не менее 30%.)  Верхний слой нетканый вискозный материал пл. 28 г/м².  Средний слой полиэтиленовая пленка толщиной 25 </w:t>
            </w:r>
            <w:proofErr w:type="spellStart"/>
            <w:r>
              <w:rPr>
                <w:rFonts w:ascii="Times New Roman" w:hAnsi="Times New Roman"/>
                <w:sz w:val="24"/>
                <w:szCs w:val="24"/>
              </w:rPr>
              <w:t>мкр</w:t>
            </w:r>
            <w:proofErr w:type="spellEnd"/>
            <w:r>
              <w:rPr>
                <w:rFonts w:ascii="Times New Roman" w:hAnsi="Times New Roman"/>
                <w:sz w:val="24"/>
                <w:szCs w:val="24"/>
              </w:rPr>
              <w:t>. с микрорельефом. Внутренний слой нетканый материал, состоящий из волокон полипропилена белого цвета с абсорбирующими свойствами.</w:t>
            </w:r>
            <w:r>
              <w:rPr>
                <w:rFonts w:ascii="Times New Roman" w:hAnsi="Times New Roman"/>
                <w:sz w:val="24"/>
                <w:szCs w:val="24"/>
              </w:rPr>
              <w:br/>
              <w:t xml:space="preserve">3.Пеленка хирургическая размер не менее  90х75 см -2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br/>
              <w:t xml:space="preserve">Изготовлена из 3-слойного композитного </w:t>
            </w:r>
            <w:proofErr w:type="spellStart"/>
            <w:r>
              <w:rPr>
                <w:rFonts w:ascii="Times New Roman" w:hAnsi="Times New Roman"/>
                <w:sz w:val="24"/>
                <w:szCs w:val="24"/>
              </w:rPr>
              <w:t>термоскрепленного</w:t>
            </w:r>
            <w:proofErr w:type="spellEnd"/>
            <w:r>
              <w:rPr>
                <w:rFonts w:ascii="Times New Roman" w:hAnsi="Times New Roman"/>
                <w:sz w:val="24"/>
                <w:szCs w:val="24"/>
              </w:rPr>
              <w:t xml:space="preserve"> материала, «</w:t>
            </w:r>
            <w:proofErr w:type="spellStart"/>
            <w:r>
              <w:rPr>
                <w:rFonts w:ascii="Times New Roman" w:hAnsi="Times New Roman"/>
                <w:sz w:val="24"/>
                <w:szCs w:val="24"/>
              </w:rPr>
              <w:t>Медикейс</w:t>
            </w:r>
            <w:proofErr w:type="spellEnd"/>
            <w:r>
              <w:rPr>
                <w:rFonts w:ascii="Times New Roman" w:hAnsi="Times New Roman"/>
                <w:sz w:val="24"/>
                <w:szCs w:val="24"/>
              </w:rPr>
              <w:t xml:space="preserve">» или эквивалент </w:t>
            </w:r>
            <w:r>
              <w:rPr>
                <w:rFonts w:ascii="Times New Roman" w:hAnsi="Times New Roman"/>
                <w:sz w:val="24"/>
                <w:szCs w:val="24"/>
              </w:rPr>
              <w:lastRenderedPageBreak/>
              <w:t>плотностью 74 г/м².  (</w:t>
            </w:r>
            <w:proofErr w:type="spellStart"/>
            <w:r>
              <w:rPr>
                <w:rFonts w:ascii="Times New Roman" w:hAnsi="Times New Roman"/>
                <w:sz w:val="24"/>
                <w:szCs w:val="24"/>
              </w:rPr>
              <w:t>Влагоупорные</w:t>
            </w:r>
            <w:proofErr w:type="spellEnd"/>
            <w:r>
              <w:rPr>
                <w:rFonts w:ascii="Times New Roman" w:hAnsi="Times New Roman"/>
                <w:sz w:val="24"/>
                <w:szCs w:val="24"/>
              </w:rPr>
              <w:t xml:space="preserve"> свойства не менее 150 мм вод. ст.,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свойства не менее 30%.)  Верхний слой нетканый вискозный материал пл. 28 г/м².  Средний слой полиэтиленовая пленка толщиной 25 </w:t>
            </w:r>
            <w:proofErr w:type="spellStart"/>
            <w:r>
              <w:rPr>
                <w:rFonts w:ascii="Times New Roman" w:hAnsi="Times New Roman"/>
                <w:sz w:val="24"/>
                <w:szCs w:val="24"/>
              </w:rPr>
              <w:t>мкр</w:t>
            </w:r>
            <w:proofErr w:type="spellEnd"/>
            <w:r>
              <w:rPr>
                <w:rFonts w:ascii="Times New Roman" w:hAnsi="Times New Roman"/>
                <w:sz w:val="24"/>
                <w:szCs w:val="24"/>
              </w:rPr>
              <w:t>. с микрорельефом. Внутренний слой нетканый материал, состоящий из волокон полипропилена белого цвета с абсорбирующими свойствами.</w:t>
            </w:r>
            <w:r>
              <w:rPr>
                <w:rFonts w:ascii="Times New Roman" w:hAnsi="Times New Roman"/>
                <w:sz w:val="24"/>
                <w:szCs w:val="24"/>
              </w:rPr>
              <w:br/>
              <w:t xml:space="preserve">Клейкий край шириной 5 см., покрытый защитной бумажной полоской,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не вызывающий мацерацию кожи – для плотной фиксации к коже пациента. По краям клейкого края находятся участки, размером 1 см,  свободные от </w:t>
            </w:r>
            <w:proofErr w:type="spellStart"/>
            <w:r>
              <w:rPr>
                <w:rFonts w:ascii="Times New Roman" w:hAnsi="Times New Roman"/>
                <w:sz w:val="24"/>
                <w:szCs w:val="24"/>
              </w:rPr>
              <w:t>адгезива</w:t>
            </w:r>
            <w:proofErr w:type="spellEnd"/>
            <w:r>
              <w:rPr>
                <w:rFonts w:ascii="Times New Roman" w:hAnsi="Times New Roman"/>
                <w:sz w:val="24"/>
                <w:szCs w:val="24"/>
              </w:rPr>
              <w:t>.</w:t>
            </w:r>
            <w:r>
              <w:rPr>
                <w:rFonts w:ascii="Times New Roman" w:hAnsi="Times New Roman"/>
                <w:sz w:val="24"/>
                <w:szCs w:val="24"/>
              </w:rPr>
              <w:br/>
              <w:t xml:space="preserve">4.Простыня хирургическая размер не менее 175х170 см -1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br/>
              <w:t xml:space="preserve">Изготовлена из 3-слойного композитного </w:t>
            </w:r>
            <w:proofErr w:type="spellStart"/>
            <w:r>
              <w:rPr>
                <w:rFonts w:ascii="Times New Roman" w:hAnsi="Times New Roman"/>
                <w:sz w:val="24"/>
                <w:szCs w:val="24"/>
              </w:rPr>
              <w:t>термоскрепленного</w:t>
            </w:r>
            <w:proofErr w:type="spellEnd"/>
            <w:r>
              <w:rPr>
                <w:rFonts w:ascii="Times New Roman" w:hAnsi="Times New Roman"/>
                <w:sz w:val="24"/>
                <w:szCs w:val="24"/>
              </w:rPr>
              <w:t xml:space="preserve"> материала, «</w:t>
            </w:r>
            <w:proofErr w:type="spellStart"/>
            <w:r>
              <w:rPr>
                <w:rFonts w:ascii="Times New Roman" w:hAnsi="Times New Roman"/>
                <w:sz w:val="24"/>
                <w:szCs w:val="24"/>
              </w:rPr>
              <w:t>Медикейс</w:t>
            </w:r>
            <w:proofErr w:type="spellEnd"/>
            <w:r>
              <w:rPr>
                <w:rFonts w:ascii="Times New Roman" w:hAnsi="Times New Roman"/>
                <w:sz w:val="24"/>
                <w:szCs w:val="24"/>
              </w:rPr>
              <w:t>» или эквивалент плотностью 74 г/м².  (</w:t>
            </w:r>
            <w:proofErr w:type="spellStart"/>
            <w:r>
              <w:rPr>
                <w:rFonts w:ascii="Times New Roman" w:hAnsi="Times New Roman"/>
                <w:sz w:val="24"/>
                <w:szCs w:val="24"/>
              </w:rPr>
              <w:t>Влагоупорные</w:t>
            </w:r>
            <w:proofErr w:type="spellEnd"/>
            <w:r>
              <w:rPr>
                <w:rFonts w:ascii="Times New Roman" w:hAnsi="Times New Roman"/>
                <w:sz w:val="24"/>
                <w:szCs w:val="24"/>
              </w:rPr>
              <w:t xml:space="preserve"> свойства не менее 150 мм вод. ст.,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свойства не менее 30%.)  Верхний слой нетканый вискозный материал пл. 28 г/м².  Средний слой полиэтиленовая пленка толщиной 25 </w:t>
            </w:r>
            <w:proofErr w:type="spellStart"/>
            <w:r>
              <w:rPr>
                <w:rFonts w:ascii="Times New Roman" w:hAnsi="Times New Roman"/>
                <w:sz w:val="24"/>
                <w:szCs w:val="24"/>
              </w:rPr>
              <w:t>мкр</w:t>
            </w:r>
            <w:proofErr w:type="spellEnd"/>
            <w:r>
              <w:rPr>
                <w:rFonts w:ascii="Times New Roman" w:hAnsi="Times New Roman"/>
                <w:sz w:val="24"/>
                <w:szCs w:val="24"/>
              </w:rPr>
              <w:t>. с микрорельефом. Внутренний слой нетканый материал, состоящий из волокон полипропилена белого цвета с абсорбирующими свойствами.</w:t>
            </w:r>
            <w:r>
              <w:rPr>
                <w:rFonts w:ascii="Times New Roman" w:hAnsi="Times New Roman"/>
                <w:sz w:val="24"/>
                <w:szCs w:val="24"/>
              </w:rPr>
              <w:br/>
              <w:t xml:space="preserve">Клейкий край шириной 5 см., покрытый защитной бумажной полоской,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не вызывающий мацерацию кожи – для плотной фиксации к коже пациента. По краям клейкого края находятся участки, размером 1 см,  свободные от </w:t>
            </w:r>
            <w:proofErr w:type="spellStart"/>
            <w:r>
              <w:rPr>
                <w:rFonts w:ascii="Times New Roman" w:hAnsi="Times New Roman"/>
                <w:sz w:val="24"/>
                <w:szCs w:val="24"/>
              </w:rPr>
              <w:t>адгезива</w:t>
            </w:r>
            <w:proofErr w:type="spellEnd"/>
            <w:r>
              <w:rPr>
                <w:rFonts w:ascii="Times New Roman" w:hAnsi="Times New Roman"/>
                <w:sz w:val="24"/>
                <w:szCs w:val="24"/>
              </w:rPr>
              <w:t>.</w:t>
            </w:r>
            <w:r>
              <w:rPr>
                <w:rFonts w:ascii="Times New Roman" w:hAnsi="Times New Roman"/>
                <w:sz w:val="24"/>
                <w:szCs w:val="24"/>
              </w:rPr>
              <w:br/>
              <w:t xml:space="preserve">5.Простыня хирургическая размер не менее 240х150 см -1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br/>
              <w:t xml:space="preserve">Изготовлена из 3-слойного композитного </w:t>
            </w:r>
            <w:proofErr w:type="spellStart"/>
            <w:r>
              <w:rPr>
                <w:rFonts w:ascii="Times New Roman" w:hAnsi="Times New Roman"/>
                <w:sz w:val="24"/>
                <w:szCs w:val="24"/>
              </w:rPr>
              <w:t>термоскрепленного</w:t>
            </w:r>
            <w:proofErr w:type="spellEnd"/>
            <w:r>
              <w:rPr>
                <w:rFonts w:ascii="Times New Roman" w:hAnsi="Times New Roman"/>
                <w:sz w:val="24"/>
                <w:szCs w:val="24"/>
              </w:rPr>
              <w:t xml:space="preserve"> материала, «</w:t>
            </w:r>
            <w:proofErr w:type="spellStart"/>
            <w:r>
              <w:rPr>
                <w:rFonts w:ascii="Times New Roman" w:hAnsi="Times New Roman"/>
                <w:sz w:val="24"/>
                <w:szCs w:val="24"/>
              </w:rPr>
              <w:t>Медикейс</w:t>
            </w:r>
            <w:proofErr w:type="spellEnd"/>
            <w:r>
              <w:rPr>
                <w:rFonts w:ascii="Times New Roman" w:hAnsi="Times New Roman"/>
                <w:sz w:val="24"/>
                <w:szCs w:val="24"/>
              </w:rPr>
              <w:t>» или эквивалент плотностью 74 г/м².  (</w:t>
            </w:r>
            <w:proofErr w:type="spellStart"/>
            <w:r>
              <w:rPr>
                <w:rFonts w:ascii="Times New Roman" w:hAnsi="Times New Roman"/>
                <w:sz w:val="24"/>
                <w:szCs w:val="24"/>
              </w:rPr>
              <w:t>Влагоупорные</w:t>
            </w:r>
            <w:proofErr w:type="spellEnd"/>
            <w:r>
              <w:rPr>
                <w:rFonts w:ascii="Times New Roman" w:hAnsi="Times New Roman"/>
                <w:sz w:val="24"/>
                <w:szCs w:val="24"/>
              </w:rPr>
              <w:t xml:space="preserve"> свойства не менее 150 мм вод. ст., </w:t>
            </w:r>
            <w:proofErr w:type="spellStart"/>
            <w:r>
              <w:rPr>
                <w:rFonts w:ascii="Times New Roman" w:hAnsi="Times New Roman"/>
                <w:sz w:val="24"/>
                <w:szCs w:val="24"/>
              </w:rPr>
              <w:t>влаговпитывающие</w:t>
            </w:r>
            <w:proofErr w:type="spellEnd"/>
            <w:r>
              <w:rPr>
                <w:rFonts w:ascii="Times New Roman" w:hAnsi="Times New Roman"/>
                <w:sz w:val="24"/>
                <w:szCs w:val="24"/>
              </w:rPr>
              <w:t xml:space="preserve"> свойства не менее 30%.)  Верхний слой нетканый вискозный материал пл. 28 г/м².  Средний слой полиэтиленовая пленка толщиной 25 </w:t>
            </w:r>
            <w:proofErr w:type="spellStart"/>
            <w:r>
              <w:rPr>
                <w:rFonts w:ascii="Times New Roman" w:hAnsi="Times New Roman"/>
                <w:sz w:val="24"/>
                <w:szCs w:val="24"/>
              </w:rPr>
              <w:t>мкр</w:t>
            </w:r>
            <w:proofErr w:type="spellEnd"/>
            <w:r>
              <w:rPr>
                <w:rFonts w:ascii="Times New Roman" w:hAnsi="Times New Roman"/>
                <w:sz w:val="24"/>
                <w:szCs w:val="24"/>
              </w:rPr>
              <w:t xml:space="preserve">. с микрорельефом. Внутренний слой нетканый материал, состоящий из волокон полипропилена белого цвета с абсорбирующими </w:t>
            </w:r>
            <w:r>
              <w:rPr>
                <w:rFonts w:ascii="Times New Roman" w:hAnsi="Times New Roman"/>
                <w:sz w:val="24"/>
                <w:szCs w:val="24"/>
              </w:rPr>
              <w:lastRenderedPageBreak/>
              <w:t>свойствами.</w:t>
            </w:r>
            <w:r>
              <w:rPr>
                <w:rFonts w:ascii="Times New Roman" w:hAnsi="Times New Roman"/>
                <w:sz w:val="24"/>
                <w:szCs w:val="24"/>
              </w:rPr>
              <w:br/>
              <w:t xml:space="preserve">Клейкий край шириной 5 см., покрытый защитной бумажной полоской,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не вызывающий мацерацию кожи – для плотной фиксации к коже пациента. По краям клейкого края находятся участки, размером 1 см,  свободные от </w:t>
            </w:r>
            <w:proofErr w:type="spellStart"/>
            <w:r>
              <w:rPr>
                <w:rFonts w:ascii="Times New Roman" w:hAnsi="Times New Roman"/>
                <w:sz w:val="24"/>
                <w:szCs w:val="24"/>
              </w:rPr>
              <w:t>адгезива</w:t>
            </w:r>
            <w:proofErr w:type="spellEnd"/>
            <w:r>
              <w:rPr>
                <w:rFonts w:ascii="Times New Roman" w:hAnsi="Times New Roman"/>
                <w:sz w:val="24"/>
                <w:szCs w:val="24"/>
              </w:rPr>
              <w:t>.</w:t>
            </w:r>
            <w:r>
              <w:rPr>
                <w:rFonts w:ascii="Times New Roman" w:hAnsi="Times New Roman"/>
                <w:sz w:val="24"/>
                <w:szCs w:val="24"/>
              </w:rPr>
              <w:br/>
            </w:r>
          </w:p>
        </w:tc>
        <w:tc>
          <w:tcPr>
            <w:tcW w:w="567"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lastRenderedPageBreak/>
              <w:t>шт.</w:t>
            </w:r>
          </w:p>
        </w:tc>
        <w:tc>
          <w:tcPr>
            <w:tcW w:w="567"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t>10</w:t>
            </w:r>
          </w:p>
        </w:tc>
        <w:tc>
          <w:tcPr>
            <w:tcW w:w="1418" w:type="dxa"/>
            <w:tcBorders>
              <w:top w:val="single" w:sz="5" w:space="0" w:color="auto"/>
              <w:bottom w:val="single" w:sz="5" w:space="0" w:color="auto"/>
              <w:right w:val="single" w:sz="5" w:space="0" w:color="auto"/>
            </w:tcBorders>
            <w:shd w:val="clear" w:color="FFFFFF" w:fill="auto"/>
          </w:tcPr>
          <w:p w:rsidR="0097166D" w:rsidRDefault="0097166D">
            <w:pPr>
              <w:jc w:val="center"/>
              <w:rPr>
                <w:rFonts w:ascii="Times New Roman" w:hAnsi="Times New Roman"/>
                <w:sz w:val="24"/>
                <w:szCs w:val="24"/>
              </w:rPr>
            </w:pPr>
          </w:p>
        </w:tc>
        <w:tc>
          <w:tcPr>
            <w:tcW w:w="992" w:type="dxa"/>
            <w:tcBorders>
              <w:top w:val="single" w:sz="5" w:space="0" w:color="auto"/>
              <w:bottom w:val="single" w:sz="5" w:space="0" w:color="auto"/>
              <w:right w:val="single" w:sz="5" w:space="0" w:color="auto"/>
            </w:tcBorders>
            <w:shd w:val="clear" w:color="FFFFFF" w:fill="auto"/>
          </w:tcPr>
          <w:p w:rsidR="0097166D" w:rsidRDefault="0097166D">
            <w:pPr>
              <w:jc w:val="center"/>
              <w:rPr>
                <w:rFonts w:ascii="Times New Roman" w:hAnsi="Times New Roman"/>
                <w:sz w:val="24"/>
                <w:szCs w:val="24"/>
              </w:rPr>
            </w:pPr>
          </w:p>
        </w:tc>
        <w:tc>
          <w:tcPr>
            <w:tcW w:w="992" w:type="dxa"/>
            <w:tcBorders>
              <w:top w:val="single" w:sz="5" w:space="0" w:color="auto"/>
              <w:left w:val="single" w:sz="5" w:space="0" w:color="auto"/>
              <w:bottom w:val="single" w:sz="5" w:space="0" w:color="auto"/>
              <w:right w:val="single" w:sz="5" w:space="0" w:color="auto"/>
            </w:tcBorders>
            <w:shd w:val="clear" w:color="FFFFFF" w:fill="auto"/>
            <w:vAlign w:val="bottom"/>
          </w:tcPr>
          <w:p w:rsidR="0097166D" w:rsidRDefault="0097166D">
            <w:pPr>
              <w:rPr>
                <w:szCs w:val="16"/>
              </w:rPr>
            </w:pPr>
          </w:p>
        </w:tc>
      </w:tr>
      <w:tr w:rsidR="0097166D" w:rsidTr="00164392">
        <w:trPr>
          <w:trHeight w:val="60"/>
        </w:trPr>
        <w:tc>
          <w:tcPr>
            <w:tcW w:w="547" w:type="dxa"/>
            <w:tcBorders>
              <w:top w:val="single" w:sz="5" w:space="0" w:color="auto"/>
              <w:left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lastRenderedPageBreak/>
              <w:t>2</w:t>
            </w:r>
          </w:p>
        </w:tc>
        <w:tc>
          <w:tcPr>
            <w:tcW w:w="1987"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t>Простыня</w:t>
            </w:r>
          </w:p>
        </w:tc>
        <w:tc>
          <w:tcPr>
            <w:tcW w:w="4270"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t xml:space="preserve">Простыня 210х160 ±0,5см одноразовая стерильная (уп.1 шт.) Простыня должна быть изготовлена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60 г/м². Мягкий, легкий материал,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На изделии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w:t>
            </w:r>
            <w:r>
              <w:rPr>
                <w:rFonts w:ascii="Times New Roman" w:hAnsi="Times New Roman"/>
                <w:sz w:val="24"/>
                <w:szCs w:val="24"/>
              </w:rPr>
              <w:lastRenderedPageBreak/>
              <w:t>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ГОСТ  Е</w:t>
            </w:r>
            <w:proofErr w:type="gramStart"/>
            <w:r>
              <w:rPr>
                <w:rFonts w:ascii="Times New Roman" w:hAnsi="Times New Roman"/>
                <w:sz w:val="24"/>
                <w:szCs w:val="24"/>
              </w:rPr>
              <w:t>N</w:t>
            </w:r>
            <w:proofErr w:type="gramEnd"/>
            <w:r>
              <w:rPr>
                <w:rFonts w:ascii="Times New Roman" w:hAnsi="Times New Roman"/>
                <w:sz w:val="24"/>
                <w:szCs w:val="24"/>
              </w:rPr>
              <w:t xml:space="preserve"> 13795-1-2011,  ГОСТ  ЕN 13795-2-2011, ГОСТ  ЕN 13795-3-2011.</w:t>
            </w:r>
          </w:p>
        </w:tc>
        <w:tc>
          <w:tcPr>
            <w:tcW w:w="567"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lastRenderedPageBreak/>
              <w:t>шт.</w:t>
            </w:r>
          </w:p>
        </w:tc>
        <w:tc>
          <w:tcPr>
            <w:tcW w:w="567" w:type="dxa"/>
            <w:tcBorders>
              <w:top w:val="single" w:sz="5" w:space="0" w:color="auto"/>
              <w:bottom w:val="single" w:sz="5" w:space="0" w:color="auto"/>
              <w:right w:val="single" w:sz="5" w:space="0" w:color="auto"/>
            </w:tcBorders>
            <w:shd w:val="clear" w:color="FFFFFF" w:fill="auto"/>
          </w:tcPr>
          <w:p w:rsidR="0097166D" w:rsidRDefault="007C72C9">
            <w:pPr>
              <w:jc w:val="center"/>
              <w:rPr>
                <w:rFonts w:ascii="Times New Roman" w:hAnsi="Times New Roman"/>
                <w:sz w:val="24"/>
                <w:szCs w:val="24"/>
              </w:rPr>
            </w:pPr>
            <w:r>
              <w:rPr>
                <w:rFonts w:ascii="Times New Roman" w:hAnsi="Times New Roman"/>
                <w:sz w:val="24"/>
                <w:szCs w:val="24"/>
              </w:rPr>
              <w:t>20</w:t>
            </w:r>
          </w:p>
        </w:tc>
        <w:tc>
          <w:tcPr>
            <w:tcW w:w="1418" w:type="dxa"/>
            <w:tcBorders>
              <w:top w:val="single" w:sz="5" w:space="0" w:color="auto"/>
              <w:bottom w:val="single" w:sz="5" w:space="0" w:color="auto"/>
              <w:right w:val="single" w:sz="5" w:space="0" w:color="auto"/>
            </w:tcBorders>
            <w:shd w:val="clear" w:color="FFFFFF" w:fill="auto"/>
          </w:tcPr>
          <w:p w:rsidR="0097166D" w:rsidRDefault="0097166D">
            <w:pPr>
              <w:jc w:val="center"/>
              <w:rPr>
                <w:rFonts w:ascii="Times New Roman" w:hAnsi="Times New Roman"/>
                <w:sz w:val="24"/>
                <w:szCs w:val="24"/>
              </w:rPr>
            </w:pPr>
          </w:p>
        </w:tc>
        <w:tc>
          <w:tcPr>
            <w:tcW w:w="992" w:type="dxa"/>
            <w:tcBorders>
              <w:top w:val="single" w:sz="5" w:space="0" w:color="auto"/>
              <w:bottom w:val="single" w:sz="5" w:space="0" w:color="auto"/>
              <w:right w:val="single" w:sz="5" w:space="0" w:color="auto"/>
            </w:tcBorders>
            <w:shd w:val="clear" w:color="FFFFFF" w:fill="auto"/>
          </w:tcPr>
          <w:p w:rsidR="0097166D" w:rsidRDefault="0097166D">
            <w:pPr>
              <w:jc w:val="center"/>
              <w:rPr>
                <w:rFonts w:ascii="Times New Roman" w:hAnsi="Times New Roman"/>
                <w:sz w:val="24"/>
                <w:szCs w:val="24"/>
              </w:rPr>
            </w:pPr>
          </w:p>
        </w:tc>
        <w:tc>
          <w:tcPr>
            <w:tcW w:w="992" w:type="dxa"/>
            <w:tcBorders>
              <w:top w:val="single" w:sz="5" w:space="0" w:color="auto"/>
              <w:left w:val="single" w:sz="5" w:space="0" w:color="auto"/>
              <w:bottom w:val="single" w:sz="5" w:space="0" w:color="auto"/>
              <w:right w:val="single" w:sz="5" w:space="0" w:color="auto"/>
            </w:tcBorders>
            <w:shd w:val="clear" w:color="FFFFFF" w:fill="auto"/>
            <w:vAlign w:val="bottom"/>
          </w:tcPr>
          <w:p w:rsidR="0097166D" w:rsidRDefault="0097166D">
            <w:pPr>
              <w:rPr>
                <w:szCs w:val="16"/>
              </w:rPr>
            </w:pPr>
          </w:p>
        </w:tc>
      </w:tr>
      <w:tr w:rsidR="0097166D" w:rsidTr="00164392">
        <w:trPr>
          <w:trHeight w:val="375"/>
        </w:trPr>
        <w:tc>
          <w:tcPr>
            <w:tcW w:w="547" w:type="dxa"/>
            <w:shd w:val="clear" w:color="FFFFFF" w:fill="auto"/>
            <w:vAlign w:val="bottom"/>
          </w:tcPr>
          <w:p w:rsidR="0097166D" w:rsidRDefault="0097166D">
            <w:pPr>
              <w:rPr>
                <w:szCs w:val="16"/>
              </w:rPr>
            </w:pPr>
          </w:p>
        </w:tc>
        <w:tc>
          <w:tcPr>
            <w:tcW w:w="1987" w:type="dxa"/>
            <w:shd w:val="clear" w:color="FFFFFF" w:fill="auto"/>
            <w:vAlign w:val="bottom"/>
          </w:tcPr>
          <w:p w:rsidR="0097166D" w:rsidRDefault="0097166D">
            <w:pPr>
              <w:rPr>
                <w:szCs w:val="16"/>
              </w:rPr>
            </w:pPr>
          </w:p>
        </w:tc>
        <w:tc>
          <w:tcPr>
            <w:tcW w:w="4270"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1418"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r>
      <w:tr w:rsidR="0097166D" w:rsidTr="00164392">
        <w:trPr>
          <w:trHeight w:val="60"/>
        </w:trPr>
        <w:tc>
          <w:tcPr>
            <w:tcW w:w="11340" w:type="dxa"/>
            <w:gridSpan w:val="8"/>
            <w:shd w:val="clear" w:color="FFFFFF" w:fill="auto"/>
            <w:vAlign w:val="bottom"/>
          </w:tcPr>
          <w:p w:rsidR="0097166D" w:rsidRDefault="007C72C9">
            <w:pPr>
              <w:rPr>
                <w:rFonts w:ascii="Times New Roman" w:hAnsi="Times New Roman"/>
                <w:sz w:val="28"/>
                <w:szCs w:val="28"/>
              </w:rPr>
            </w:pPr>
            <w:r>
              <w:rPr>
                <w:rFonts w:ascii="Times New Roman" w:hAnsi="Times New Roman"/>
                <w:sz w:val="28"/>
                <w:szCs w:val="28"/>
              </w:rPr>
              <w:t>Срок поставки: не более 10 календарных дней с момента заключения  контракта.</w:t>
            </w:r>
          </w:p>
        </w:tc>
      </w:tr>
      <w:tr w:rsidR="0097166D" w:rsidTr="00164392">
        <w:trPr>
          <w:trHeight w:val="120"/>
        </w:trPr>
        <w:tc>
          <w:tcPr>
            <w:tcW w:w="547" w:type="dxa"/>
            <w:shd w:val="clear" w:color="FFFFFF" w:fill="auto"/>
            <w:vAlign w:val="bottom"/>
          </w:tcPr>
          <w:p w:rsidR="0097166D" w:rsidRDefault="0097166D">
            <w:pPr>
              <w:rPr>
                <w:szCs w:val="16"/>
              </w:rPr>
            </w:pPr>
          </w:p>
        </w:tc>
        <w:tc>
          <w:tcPr>
            <w:tcW w:w="1987" w:type="dxa"/>
            <w:shd w:val="clear" w:color="FFFFFF" w:fill="auto"/>
            <w:vAlign w:val="bottom"/>
          </w:tcPr>
          <w:p w:rsidR="0097166D" w:rsidRDefault="0097166D">
            <w:pPr>
              <w:rPr>
                <w:szCs w:val="16"/>
              </w:rPr>
            </w:pPr>
          </w:p>
        </w:tc>
        <w:tc>
          <w:tcPr>
            <w:tcW w:w="4270"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1418"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r>
      <w:tr w:rsidR="0097166D" w:rsidTr="00164392">
        <w:trPr>
          <w:trHeight w:val="60"/>
        </w:trPr>
        <w:tc>
          <w:tcPr>
            <w:tcW w:w="11340" w:type="dxa"/>
            <w:gridSpan w:val="8"/>
            <w:shd w:val="clear" w:color="FFFFFF" w:fill="auto"/>
            <w:vAlign w:val="bottom"/>
          </w:tcPr>
          <w:p w:rsidR="0097166D" w:rsidRDefault="007C72C9">
            <w:pPr>
              <w:jc w:val="both"/>
              <w:rPr>
                <w:rFonts w:ascii="Times New Roman" w:hAnsi="Times New Roman"/>
                <w:sz w:val="28"/>
                <w:szCs w:val="28"/>
              </w:rPr>
            </w:pPr>
            <w:r>
              <w:rPr>
                <w:rFonts w:ascii="Times New Roman" w:hAnsi="Times New Roman"/>
                <w:sz w:val="28"/>
                <w:szCs w:val="28"/>
              </w:rPr>
              <w:t>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расноярск, ул. Партизана Железняка, 3.</w:t>
            </w:r>
          </w:p>
        </w:tc>
      </w:tr>
      <w:tr w:rsidR="0097166D" w:rsidTr="00164392">
        <w:trPr>
          <w:trHeight w:val="120"/>
        </w:trPr>
        <w:tc>
          <w:tcPr>
            <w:tcW w:w="547" w:type="dxa"/>
            <w:shd w:val="clear" w:color="FFFFFF" w:fill="auto"/>
            <w:vAlign w:val="bottom"/>
          </w:tcPr>
          <w:p w:rsidR="0097166D" w:rsidRDefault="0097166D">
            <w:pPr>
              <w:rPr>
                <w:rFonts w:ascii="Times New Roman" w:hAnsi="Times New Roman"/>
                <w:sz w:val="28"/>
                <w:szCs w:val="28"/>
              </w:rPr>
            </w:pPr>
          </w:p>
        </w:tc>
        <w:tc>
          <w:tcPr>
            <w:tcW w:w="1987" w:type="dxa"/>
            <w:shd w:val="clear" w:color="FFFFFF" w:fill="auto"/>
            <w:vAlign w:val="bottom"/>
          </w:tcPr>
          <w:p w:rsidR="0097166D" w:rsidRDefault="0097166D">
            <w:pPr>
              <w:rPr>
                <w:rFonts w:ascii="Times New Roman" w:hAnsi="Times New Roman"/>
                <w:sz w:val="28"/>
                <w:szCs w:val="28"/>
              </w:rPr>
            </w:pPr>
          </w:p>
        </w:tc>
        <w:tc>
          <w:tcPr>
            <w:tcW w:w="4270" w:type="dxa"/>
            <w:shd w:val="clear" w:color="FFFFFF" w:fill="auto"/>
            <w:vAlign w:val="bottom"/>
          </w:tcPr>
          <w:p w:rsidR="0097166D" w:rsidRDefault="0097166D">
            <w:pPr>
              <w:rPr>
                <w:rFonts w:ascii="Times New Roman" w:hAnsi="Times New Roman"/>
                <w:sz w:val="28"/>
                <w:szCs w:val="28"/>
              </w:rPr>
            </w:pPr>
          </w:p>
        </w:tc>
        <w:tc>
          <w:tcPr>
            <w:tcW w:w="567" w:type="dxa"/>
            <w:shd w:val="clear" w:color="FFFFFF" w:fill="auto"/>
            <w:vAlign w:val="bottom"/>
          </w:tcPr>
          <w:p w:rsidR="0097166D" w:rsidRDefault="0097166D">
            <w:pPr>
              <w:rPr>
                <w:rFonts w:ascii="Times New Roman" w:hAnsi="Times New Roman"/>
                <w:sz w:val="28"/>
                <w:szCs w:val="28"/>
              </w:rPr>
            </w:pPr>
          </w:p>
        </w:tc>
        <w:tc>
          <w:tcPr>
            <w:tcW w:w="567" w:type="dxa"/>
            <w:shd w:val="clear" w:color="FFFFFF" w:fill="auto"/>
            <w:vAlign w:val="bottom"/>
          </w:tcPr>
          <w:p w:rsidR="0097166D" w:rsidRDefault="0097166D">
            <w:pPr>
              <w:rPr>
                <w:rFonts w:ascii="Times New Roman" w:hAnsi="Times New Roman"/>
                <w:sz w:val="28"/>
                <w:szCs w:val="28"/>
              </w:rPr>
            </w:pPr>
          </w:p>
        </w:tc>
        <w:tc>
          <w:tcPr>
            <w:tcW w:w="1418" w:type="dxa"/>
            <w:shd w:val="clear" w:color="FFFFFF" w:fill="auto"/>
            <w:vAlign w:val="bottom"/>
          </w:tcPr>
          <w:p w:rsidR="0097166D" w:rsidRDefault="0097166D">
            <w:pPr>
              <w:rPr>
                <w:rFonts w:ascii="Times New Roman" w:hAnsi="Times New Roman"/>
                <w:sz w:val="28"/>
                <w:szCs w:val="28"/>
              </w:rPr>
            </w:pPr>
          </w:p>
        </w:tc>
        <w:tc>
          <w:tcPr>
            <w:tcW w:w="992" w:type="dxa"/>
            <w:shd w:val="clear" w:color="FFFFFF" w:fill="auto"/>
            <w:vAlign w:val="bottom"/>
          </w:tcPr>
          <w:p w:rsidR="0097166D" w:rsidRDefault="0097166D">
            <w:pPr>
              <w:rPr>
                <w:rFonts w:ascii="Times New Roman" w:hAnsi="Times New Roman"/>
                <w:sz w:val="28"/>
                <w:szCs w:val="28"/>
              </w:rPr>
            </w:pPr>
          </w:p>
        </w:tc>
        <w:tc>
          <w:tcPr>
            <w:tcW w:w="992" w:type="dxa"/>
            <w:shd w:val="clear" w:color="FFFFFF" w:fill="auto"/>
            <w:vAlign w:val="bottom"/>
          </w:tcPr>
          <w:p w:rsidR="0097166D" w:rsidRDefault="0097166D">
            <w:pPr>
              <w:rPr>
                <w:szCs w:val="16"/>
              </w:rPr>
            </w:pPr>
          </w:p>
        </w:tc>
      </w:tr>
      <w:tr w:rsidR="0097166D" w:rsidTr="00164392">
        <w:trPr>
          <w:trHeight w:val="60"/>
        </w:trPr>
        <w:tc>
          <w:tcPr>
            <w:tcW w:w="11340" w:type="dxa"/>
            <w:gridSpan w:val="8"/>
            <w:shd w:val="clear" w:color="FFFFFF" w:fill="auto"/>
            <w:vAlign w:val="bottom"/>
          </w:tcPr>
          <w:p w:rsidR="0097166D" w:rsidRDefault="007C72C9">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97166D" w:rsidTr="00164392">
        <w:trPr>
          <w:trHeight w:val="165"/>
        </w:trPr>
        <w:tc>
          <w:tcPr>
            <w:tcW w:w="547" w:type="dxa"/>
            <w:shd w:val="clear" w:color="FFFFFF" w:fill="auto"/>
            <w:vAlign w:val="bottom"/>
          </w:tcPr>
          <w:p w:rsidR="0097166D" w:rsidRDefault="0097166D">
            <w:pPr>
              <w:rPr>
                <w:szCs w:val="16"/>
              </w:rPr>
            </w:pPr>
          </w:p>
        </w:tc>
        <w:tc>
          <w:tcPr>
            <w:tcW w:w="1987" w:type="dxa"/>
            <w:shd w:val="clear" w:color="FFFFFF" w:fill="auto"/>
            <w:vAlign w:val="bottom"/>
          </w:tcPr>
          <w:p w:rsidR="0097166D" w:rsidRDefault="0097166D">
            <w:pPr>
              <w:rPr>
                <w:szCs w:val="16"/>
              </w:rPr>
            </w:pPr>
          </w:p>
        </w:tc>
        <w:tc>
          <w:tcPr>
            <w:tcW w:w="4270"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1418"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r>
      <w:tr w:rsidR="0097166D" w:rsidTr="00164392">
        <w:trPr>
          <w:trHeight w:val="60"/>
        </w:trPr>
        <w:tc>
          <w:tcPr>
            <w:tcW w:w="11340" w:type="dxa"/>
            <w:gridSpan w:val="8"/>
            <w:shd w:val="clear" w:color="FFFFFF" w:fill="auto"/>
            <w:vAlign w:val="bottom"/>
          </w:tcPr>
          <w:p w:rsidR="0097166D" w:rsidRDefault="007C72C9">
            <w:pPr>
              <w:rPr>
                <w:rFonts w:ascii="Times New Roman" w:hAnsi="Times New Roman"/>
                <w:sz w:val="28"/>
                <w:szCs w:val="28"/>
              </w:rPr>
            </w:pPr>
            <w:r>
              <w:rPr>
                <w:rFonts w:ascii="Times New Roman" w:hAnsi="Times New Roman"/>
                <w:sz w:val="28"/>
                <w:szCs w:val="28"/>
              </w:rPr>
              <w:t>Пред</w:t>
            </w:r>
            <w:r w:rsidR="00D735D8">
              <w:rPr>
                <w:rFonts w:ascii="Times New Roman" w:hAnsi="Times New Roman"/>
                <w:sz w:val="28"/>
                <w:szCs w:val="28"/>
              </w:rPr>
              <w:t>ложения принимаются в срок до 26</w:t>
            </w:r>
            <w:r>
              <w:rPr>
                <w:rFonts w:ascii="Times New Roman" w:hAnsi="Times New Roman"/>
                <w:sz w:val="28"/>
                <w:szCs w:val="28"/>
              </w:rPr>
              <w:t>.07.2019 17:00:00 по местному времени.</w:t>
            </w:r>
          </w:p>
        </w:tc>
      </w:tr>
      <w:tr w:rsidR="0097166D" w:rsidTr="00164392">
        <w:trPr>
          <w:trHeight w:val="60"/>
        </w:trPr>
        <w:tc>
          <w:tcPr>
            <w:tcW w:w="547" w:type="dxa"/>
            <w:shd w:val="clear" w:color="FFFFFF" w:fill="auto"/>
            <w:vAlign w:val="bottom"/>
          </w:tcPr>
          <w:p w:rsidR="0097166D" w:rsidRDefault="0097166D">
            <w:pPr>
              <w:rPr>
                <w:szCs w:val="16"/>
              </w:rPr>
            </w:pPr>
          </w:p>
        </w:tc>
        <w:tc>
          <w:tcPr>
            <w:tcW w:w="1987" w:type="dxa"/>
            <w:shd w:val="clear" w:color="FFFFFF" w:fill="auto"/>
            <w:vAlign w:val="bottom"/>
          </w:tcPr>
          <w:p w:rsidR="0097166D" w:rsidRDefault="0097166D">
            <w:pPr>
              <w:rPr>
                <w:szCs w:val="16"/>
              </w:rPr>
            </w:pPr>
          </w:p>
        </w:tc>
        <w:tc>
          <w:tcPr>
            <w:tcW w:w="4270"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1418"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r>
      <w:tr w:rsidR="0097166D" w:rsidTr="00164392">
        <w:trPr>
          <w:trHeight w:val="60"/>
        </w:trPr>
        <w:tc>
          <w:tcPr>
            <w:tcW w:w="11340" w:type="dxa"/>
            <w:gridSpan w:val="8"/>
            <w:shd w:val="clear" w:color="FFFFFF" w:fill="auto"/>
            <w:vAlign w:val="bottom"/>
          </w:tcPr>
          <w:p w:rsidR="0097166D" w:rsidRDefault="007C72C9">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97166D" w:rsidTr="00164392">
        <w:trPr>
          <w:trHeight w:val="60"/>
        </w:trPr>
        <w:tc>
          <w:tcPr>
            <w:tcW w:w="547" w:type="dxa"/>
            <w:shd w:val="clear" w:color="FFFFFF" w:fill="auto"/>
            <w:vAlign w:val="bottom"/>
          </w:tcPr>
          <w:p w:rsidR="0097166D" w:rsidRDefault="0097166D">
            <w:pPr>
              <w:rPr>
                <w:szCs w:val="16"/>
              </w:rPr>
            </w:pPr>
          </w:p>
        </w:tc>
        <w:tc>
          <w:tcPr>
            <w:tcW w:w="1987" w:type="dxa"/>
            <w:shd w:val="clear" w:color="FFFFFF" w:fill="auto"/>
            <w:vAlign w:val="bottom"/>
          </w:tcPr>
          <w:p w:rsidR="0097166D" w:rsidRDefault="0097166D">
            <w:pPr>
              <w:rPr>
                <w:szCs w:val="16"/>
              </w:rPr>
            </w:pPr>
          </w:p>
        </w:tc>
        <w:tc>
          <w:tcPr>
            <w:tcW w:w="4270"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1418"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r>
      <w:tr w:rsidR="0097166D" w:rsidTr="00164392">
        <w:trPr>
          <w:trHeight w:val="60"/>
        </w:trPr>
        <w:tc>
          <w:tcPr>
            <w:tcW w:w="547" w:type="dxa"/>
            <w:shd w:val="clear" w:color="FFFFFF" w:fill="auto"/>
            <w:vAlign w:val="bottom"/>
          </w:tcPr>
          <w:p w:rsidR="0097166D" w:rsidRDefault="0097166D">
            <w:pPr>
              <w:rPr>
                <w:szCs w:val="16"/>
              </w:rPr>
            </w:pPr>
          </w:p>
        </w:tc>
        <w:tc>
          <w:tcPr>
            <w:tcW w:w="1987" w:type="dxa"/>
            <w:shd w:val="clear" w:color="FFFFFF" w:fill="auto"/>
            <w:vAlign w:val="bottom"/>
          </w:tcPr>
          <w:p w:rsidR="0097166D" w:rsidRDefault="0097166D">
            <w:pPr>
              <w:rPr>
                <w:szCs w:val="16"/>
              </w:rPr>
            </w:pPr>
          </w:p>
        </w:tc>
        <w:tc>
          <w:tcPr>
            <w:tcW w:w="4270"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1418"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r>
      <w:tr w:rsidR="0097166D" w:rsidTr="00164392">
        <w:trPr>
          <w:trHeight w:val="60"/>
        </w:trPr>
        <w:tc>
          <w:tcPr>
            <w:tcW w:w="547" w:type="dxa"/>
            <w:shd w:val="clear" w:color="FFFFFF" w:fill="auto"/>
            <w:vAlign w:val="bottom"/>
          </w:tcPr>
          <w:p w:rsidR="0097166D" w:rsidRDefault="0097166D">
            <w:pPr>
              <w:rPr>
                <w:szCs w:val="16"/>
              </w:rPr>
            </w:pPr>
          </w:p>
        </w:tc>
        <w:tc>
          <w:tcPr>
            <w:tcW w:w="1987" w:type="dxa"/>
            <w:shd w:val="clear" w:color="FFFFFF" w:fill="auto"/>
            <w:vAlign w:val="bottom"/>
          </w:tcPr>
          <w:p w:rsidR="0097166D" w:rsidRDefault="0097166D">
            <w:pPr>
              <w:rPr>
                <w:szCs w:val="16"/>
              </w:rPr>
            </w:pPr>
          </w:p>
        </w:tc>
        <w:tc>
          <w:tcPr>
            <w:tcW w:w="4270"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567" w:type="dxa"/>
            <w:shd w:val="clear" w:color="FFFFFF" w:fill="auto"/>
            <w:vAlign w:val="bottom"/>
          </w:tcPr>
          <w:p w:rsidR="0097166D" w:rsidRDefault="0097166D">
            <w:pPr>
              <w:rPr>
                <w:szCs w:val="16"/>
              </w:rPr>
            </w:pPr>
          </w:p>
        </w:tc>
        <w:tc>
          <w:tcPr>
            <w:tcW w:w="1418"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c>
          <w:tcPr>
            <w:tcW w:w="992" w:type="dxa"/>
            <w:shd w:val="clear" w:color="FFFFFF" w:fill="auto"/>
            <w:vAlign w:val="bottom"/>
          </w:tcPr>
          <w:p w:rsidR="0097166D" w:rsidRDefault="0097166D">
            <w:pPr>
              <w:rPr>
                <w:szCs w:val="16"/>
              </w:rPr>
            </w:pPr>
          </w:p>
        </w:tc>
      </w:tr>
      <w:tr w:rsidR="0097166D" w:rsidTr="00164392">
        <w:trPr>
          <w:trHeight w:val="60"/>
        </w:trPr>
        <w:tc>
          <w:tcPr>
            <w:tcW w:w="11340" w:type="dxa"/>
            <w:gridSpan w:val="8"/>
            <w:shd w:val="clear" w:color="FFFFFF" w:fill="auto"/>
            <w:vAlign w:val="bottom"/>
          </w:tcPr>
          <w:p w:rsidR="0097166D" w:rsidRDefault="007C72C9">
            <w:pPr>
              <w:rPr>
                <w:rFonts w:ascii="Times New Roman" w:hAnsi="Times New Roman"/>
                <w:sz w:val="28"/>
                <w:szCs w:val="28"/>
              </w:rPr>
            </w:pPr>
            <w:r>
              <w:rPr>
                <w:rFonts w:ascii="Times New Roman" w:hAnsi="Times New Roman"/>
                <w:sz w:val="28"/>
                <w:szCs w:val="28"/>
              </w:rPr>
              <w:t>Исполнитель:</w:t>
            </w:r>
          </w:p>
        </w:tc>
      </w:tr>
      <w:tr w:rsidR="0097166D" w:rsidTr="00164392">
        <w:trPr>
          <w:trHeight w:val="60"/>
        </w:trPr>
        <w:tc>
          <w:tcPr>
            <w:tcW w:w="11340" w:type="dxa"/>
            <w:gridSpan w:val="8"/>
            <w:shd w:val="clear" w:color="FFFFFF" w:fill="auto"/>
            <w:vAlign w:val="bottom"/>
          </w:tcPr>
          <w:p w:rsidR="0097166D" w:rsidRDefault="007C72C9">
            <w:pPr>
              <w:rPr>
                <w:rFonts w:ascii="Times New Roman" w:hAnsi="Times New Roman"/>
                <w:sz w:val="28"/>
                <w:szCs w:val="28"/>
              </w:rPr>
            </w:pPr>
            <w:r>
              <w:rPr>
                <w:rFonts w:ascii="Times New Roman" w:hAnsi="Times New Roman"/>
                <w:sz w:val="28"/>
                <w:szCs w:val="28"/>
              </w:rPr>
              <w:t>Антипова Елена Валерьевна, тел.2201604</w:t>
            </w:r>
          </w:p>
        </w:tc>
      </w:tr>
    </w:tbl>
    <w:p w:rsidR="007B7EDD" w:rsidRDefault="007B7EDD"/>
    <w:sectPr w:rsidR="007B7EDD" w:rsidSect="008E4044">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166D"/>
    <w:rsid w:val="00164392"/>
    <w:rsid w:val="007B7EDD"/>
    <w:rsid w:val="007C72C9"/>
    <w:rsid w:val="008E4044"/>
    <w:rsid w:val="0097166D"/>
    <w:rsid w:val="00D73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8E4044"/>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Чижевский</cp:lastModifiedBy>
  <cp:revision>4</cp:revision>
  <dcterms:created xsi:type="dcterms:W3CDTF">2019-07-23T07:45:00Z</dcterms:created>
  <dcterms:modified xsi:type="dcterms:W3CDTF">2019-07-30T01:40:00Z</dcterms:modified>
</cp:coreProperties>
</file>