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72"/>
        <w:gridCol w:w="2515"/>
        <w:gridCol w:w="604"/>
        <w:gridCol w:w="769"/>
        <w:gridCol w:w="979"/>
        <w:gridCol w:w="1778"/>
        <w:gridCol w:w="1489"/>
      </w:tblGrid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RPr="00E77E7E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Pr="00E77E7E" w:rsidRDefault="00E77E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7E7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7E7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shd w:val="clear" w:color="FFFFFF" w:fill="auto"/>
            <w:vAlign w:val="bottom"/>
          </w:tcPr>
          <w:p w:rsidR="001A2B11" w:rsidRPr="00E77E7E" w:rsidRDefault="001A2B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Pr="00E77E7E" w:rsidRDefault="001A2B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Pr="00E77E7E" w:rsidRDefault="001A2B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Pr="00E77E7E" w:rsidRDefault="001A2B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Pr="00E77E7E" w:rsidRDefault="001A2B11">
            <w:pPr>
              <w:rPr>
                <w:szCs w:val="16"/>
                <w:lang w:val="en-US"/>
              </w:rPr>
            </w:pPr>
          </w:p>
        </w:tc>
      </w:tr>
      <w:tr w:rsidR="001A2B11" w:rsidRPr="00E77E7E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Pr="00E77E7E" w:rsidRDefault="00E77E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E7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Pr="00E77E7E" w:rsidRDefault="001A2B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Pr="00E77E7E" w:rsidRDefault="001A2B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Pr="00E77E7E" w:rsidRDefault="001A2B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Pr="00E77E7E" w:rsidRDefault="001A2B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Pr="00E77E7E" w:rsidRDefault="001A2B11">
            <w:pPr>
              <w:rPr>
                <w:szCs w:val="16"/>
                <w:lang w:val="en-US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Pr="00E77E7E" w:rsidRDefault="00E77E7E" w:rsidP="00E77E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110/06/2020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562-20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84" w:type="dxa"/>
            <w:gridSpan w:val="7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A2B11" w:rsidRDefault="00E7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2B11" w:rsidRDefault="00E7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2B11" w:rsidRDefault="00E7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2B11" w:rsidRDefault="00E7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2B11" w:rsidRDefault="00E7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2B11" w:rsidRDefault="00E7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2B11" w:rsidRDefault="00E7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2B11" w:rsidRDefault="00E7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2B11" w:rsidRDefault="00E7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Pr="00E77E7E" w:rsidRDefault="00E77E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катетеров дренажных</w:t>
            </w:r>
          </w:p>
        </w:tc>
        <w:tc>
          <w:tcPr>
            <w:tcW w:w="2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катетер дренажный 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25 см; канюля жесткая; канюля гибкая; стилет; обтуратор; наружный фиксатор; игла - 21 G, длина 15 см; проводник - длина 100 см; проводник - длина 60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1A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1A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Pr="00E77E7E" w:rsidRDefault="00E77E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-расширенных вен пищевода</w:t>
            </w:r>
          </w:p>
        </w:tc>
        <w:tc>
          <w:tcPr>
            <w:tcW w:w="2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 зарядный,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применения с эндоскопами с наружными диаметрами от 8,5 до 11,5 мм, струна предустановлена в катетер для удобного введения, в просвет инструментального канала эндоскопа, визуальная и звуковая индикация сброса кольца, полностью прозрачный дис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тальный колпачок, канал для ирригации (в комплекте с защитным колпачком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соединением),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предпоследнее кольцо светло бежевого цвета для удобства определения кол-ва оставшихся зарядов колец, в комплекте с 20 мл аспиратором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соединением, дл</w:t>
            </w:r>
            <w:r>
              <w:rPr>
                <w:rFonts w:ascii="Times New Roman" w:hAnsi="Times New Roman"/>
                <w:sz w:val="24"/>
                <w:szCs w:val="24"/>
              </w:rPr>
              <w:t>ина катетера 160 см, диаметр катетера 2,2 мм, 7 установленных колец.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E7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1A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B11" w:rsidRDefault="001A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67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072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515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A2B11" w:rsidRDefault="00E77E7E" w:rsidP="00E77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Pr="00E77E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67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072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515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A2B11" w:rsidRDefault="00E7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67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A2B11" w:rsidRDefault="00E7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67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072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515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A2B11" w:rsidRDefault="00E77E7E" w:rsidP="00E77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Pr="00E77E7E">
              <w:rPr>
                <w:rFonts w:ascii="Times New Roman" w:hAnsi="Times New Roman"/>
                <w:sz w:val="28"/>
                <w:szCs w:val="28"/>
              </w:rPr>
              <w:t>11/06/2020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77E7E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072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515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A2B11" w:rsidRDefault="00E77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072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515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072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515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072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2515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1A2B11" w:rsidRDefault="001A2B11">
            <w:pPr>
              <w:rPr>
                <w:szCs w:val="16"/>
              </w:rPr>
            </w:pP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A2B11" w:rsidRDefault="00E77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2B11" w:rsidTr="00E7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A2B11" w:rsidRDefault="00E77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77E7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B11"/>
    <w:rsid w:val="001A2B11"/>
    <w:rsid w:val="00E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B475D-D4CC-422C-8BE3-E0479888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2020-06-10T07:01:00Z</dcterms:created>
  <dcterms:modified xsi:type="dcterms:W3CDTF">2020-06-10T07:05:00Z</dcterms:modified>
</cp:coreProperties>
</file>