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 w:rsidRPr="00CD22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Pr="00CD2237" w:rsidRDefault="00CD223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2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22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2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22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22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22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669A" w:rsidRPr="00CD2237" w:rsidRDefault="0039669A">
            <w:pPr>
              <w:rPr>
                <w:lang w:val="en-US"/>
              </w:rPr>
            </w:pP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 w:rsidP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№.548-2023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с ящиком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с ящиком Соответствие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 манипуляционный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передвижной  Наличие</w:t>
            </w:r>
            <w:proofErr w:type="gramEnd"/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Каркас столика изготовлен из 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профиля  Наличие</w:t>
            </w:r>
            <w:proofErr w:type="gramEnd"/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Столешница и поддон изготовлены из нержавеющего стального листа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Выдвижной ящик изготовлен из стального листа, толщиной, мм    0,8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Каркас и ящик столика покрыты эпоксидным полимерно-порошковым покрытием, устойчивым к обработке всеми видами медицинских дезинфицирующих и моющих растворов 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снабжен повор</w:t>
            </w:r>
            <w:r>
              <w:rPr>
                <w:rFonts w:ascii="Times New Roman" w:hAnsi="Times New Roman"/>
                <w:sz w:val="24"/>
                <w:szCs w:val="24"/>
              </w:rPr>
              <w:t>отными, самоориентирующимися колесами, диаметром, мм    100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 имеет боковую ручку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перемещения  Наличие</w:t>
            </w:r>
            <w:proofErr w:type="gramEnd"/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645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425</w:t>
            </w:r>
            <w:proofErr w:type="gramEnd"/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 900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Штатив для внутривенных вливаний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 для внутривенных </w:t>
            </w:r>
            <w:r>
              <w:rPr>
                <w:rFonts w:ascii="Times New Roman" w:hAnsi="Times New Roman"/>
                <w:sz w:val="24"/>
                <w:szCs w:val="24"/>
              </w:rPr>
              <w:t>вливаний оснащён системой фиксации медпрепаратов, которая максимально упростит работу персонала учреждения. Держатели для 4 ёмкостей выполнены из нержавеющей стали, крепления для бутылок – из ABS-пластика.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штатив имеет 5-лучевое основание. Роли</w:t>
            </w:r>
            <w:r>
              <w:rPr>
                <w:rFonts w:ascii="Times New Roman" w:hAnsi="Times New Roman"/>
                <w:sz w:val="24"/>
                <w:szCs w:val="24"/>
              </w:rPr>
              <w:t>ковые колёса обеспечивают оборудованию мобильность – стойка без проблем перемещается по любому напольному покрытию, сохраняя равновесие.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Трубы из нержавеющей стали соединены между собой надёжным переходником из ABS-пластика. Фиксацию обеспечивает винт-зажи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 материалы, из которых выполнен штатив, легко отмываются и дезинфицируются при помощи простых моющих средств. Стойка сохраняет презентабельный внешний вид на протяжении всего срока эксплуатации.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колес   есть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Регулировка по </w:t>
            </w:r>
            <w:r>
              <w:rPr>
                <w:rFonts w:ascii="Times New Roman" w:hAnsi="Times New Roman"/>
                <w:sz w:val="24"/>
                <w:szCs w:val="24"/>
              </w:rPr>
              <w:t>высоте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мм)  2250</w:t>
            </w:r>
            <w:proofErr w:type="gramEnd"/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каркаса    нержавеющая сталь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крючков (шт.)    4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держателей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бутылочниц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есть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товара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  550</w:t>
            </w:r>
          </w:p>
          <w:p w:rsidR="0039669A" w:rsidRDefault="00CD223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550</w:t>
            </w:r>
            <w:proofErr w:type="gramEnd"/>
          </w:p>
          <w:p w:rsidR="0039669A" w:rsidRDefault="00CD223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490</w:t>
            </w:r>
          </w:p>
          <w:p w:rsidR="0039669A" w:rsidRDefault="00CD223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0,451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для медикаментов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не менее 500мм.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Глубина не менее 400мм. Высота не менее 1700мм. Шкаф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двухостворчатый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Каркас изделия выполнен из анодированного алюминиевого профиля различного сечения. Сборка каркаса выполнена при помощи специальных замков, закрытых заглушками и угловых соединителей.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бумажнослоистый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 с двухсторонним химически стойким покрытием толщиной не менее 3 мм либо ЛДСП толщиной не менее 8 мм. Пластик либо ЛДСП вставляется в каркас при помощи уплотнителя и герметика, что исключает возникновение зазоров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щелей в конструкции. Пол выполнен из ЛДСП. Крепление пола к каркасу при помощи шурупов. Торцы ножек изделия закрыты пластмассовыми заглушками. Все пазы каркаса закрыты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погонаж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заглушкой различного сечения. Изделие включает в себя: верхнее отделение с глу</w:t>
            </w:r>
            <w:r>
              <w:rPr>
                <w:rFonts w:ascii="Times New Roman" w:hAnsi="Times New Roman"/>
                <w:sz w:val="24"/>
                <w:szCs w:val="24"/>
              </w:rPr>
              <w:t>хой дверкой, внутри две полки ЛДСП; нижнее отделение с глухой дверкой, внутри две полки ЛДСП. Дверки из профиля вращаются при помощи осей, фиксируются при помощи магнитных держателей, открываются и закрываются при помощи ручек. Полки из ЛДСП толщиной не ме</w:t>
            </w:r>
            <w:r>
              <w:rPr>
                <w:rFonts w:ascii="Times New Roman" w:hAnsi="Times New Roman"/>
                <w:sz w:val="24"/>
                <w:szCs w:val="24"/>
              </w:rPr>
              <w:t>нее 16мм. Все торцы полок облицованы кромкой. Высота полок обоих отделений может регулироваться при помощи регулируемых полкодержателей. Цвет по согласованию с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двухстворчатый 1950х800х440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r>
              <w:rPr>
                <w:rFonts w:ascii="Times New Roman" w:hAnsi="Times New Roman"/>
                <w:sz w:val="24"/>
                <w:szCs w:val="24"/>
              </w:rPr>
              <w:t>прикроватная на колесах с независимым столиком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Общие требования.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1.1 Сертификат соответствия Госстандарта России или Декларация соответствия 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1.2 Регистрационное удостоверение Федеральной службы по надзору в сфере здравоохранения и социального ра</w:t>
            </w:r>
            <w:r>
              <w:rPr>
                <w:rFonts w:ascii="Times New Roman" w:hAnsi="Times New Roman"/>
                <w:sz w:val="24"/>
                <w:szCs w:val="24"/>
              </w:rPr>
              <w:t>звития РФ   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Основные параметры.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Габаритные размеры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тумбы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длина*ширина*. высота  по столешнице тумбы)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Высота по уровню столика, мм   680*420*880/1120 мм., ±10 мм.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выполнен из листа оцинкованной стали толщиной не </w:t>
            </w:r>
            <w:r>
              <w:rPr>
                <w:rFonts w:ascii="Times New Roman" w:hAnsi="Times New Roman"/>
                <w:sz w:val="24"/>
                <w:szCs w:val="24"/>
              </w:rPr>
              <w:t>менее 0,8 мм, окрашенной эпоксидным порошком и высушенной в термическом туннеле при температуре не менее 200° для устойчивости окраски, Окраска должна быть стойкой  к моющим и дезинфицирующим средствам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Столешница тумбы    Должна быть выполнена из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слойного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пластикового  ламината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не менее 8 мм., с возможностью выбора цвета из палитры не менее 8 цветов.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Ящики (1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 ящика должен быть выполнен из листа оцинкованной стали толщиной не менее  0,8 мм, окрашенной эпоксидным порошком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высушенной в термическом туннеле при температуре не менее 200° для устойчивости окраски.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фасадов ящика должна быть не менее 150 мм. Фасады ящиков должны быть выполнены из многослойного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пластикового  ламината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не менее 8 мм., с возможностью </w:t>
            </w:r>
            <w:r>
              <w:rPr>
                <w:rFonts w:ascii="Times New Roman" w:hAnsi="Times New Roman"/>
                <w:sz w:val="24"/>
                <w:szCs w:val="24"/>
              </w:rPr>
              <w:t>выбора цвета из палитры не менее 10 цветов. 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Ящик должен двигаться на телескопических направляющих. Нижний край фасада ящика должен иметь фигурный вырез, образующий ручку для открывания ящика.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Фасады должны располагаться на противоположных сторонах тумбоч</w:t>
            </w:r>
            <w:r>
              <w:rPr>
                <w:rFonts w:ascii="Times New Roman" w:hAnsi="Times New Roman"/>
                <w:sz w:val="24"/>
                <w:szCs w:val="24"/>
              </w:rPr>
              <w:t>ки и обеспечивать одинаковый доступ к содержимому с двух сторон.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Ящик должен быть снабжен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вкладным  лотком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ABS-пластика с двумя асимметричными отделениями для хранения мелких предметов.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Распашные дверки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Дверки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выполнены из многослойно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пластикового  ламината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толщиной не менее  8 мм., с возможностью выбора цвета. Верхний край фасада дверки должен иметь фигурный вырез, образующий ручку для открывания дверки. Дверки должны быть установлены на петли, позволяющие производить открывание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 не менее чем 110º. Дверки должны быть снабжены магнитной защелкой, обеспечивающей плотное прилегание дверки к фасаду тумбы. Дверки должны располагаться на противоположных сторонах тумбочки и обеспечивать одинаковый доступ к содержимому с двух сторон. </w:t>
            </w:r>
            <w:r>
              <w:rPr>
                <w:rFonts w:ascii="Times New Roman" w:hAnsi="Times New Roman"/>
                <w:sz w:val="24"/>
                <w:szCs w:val="24"/>
              </w:rPr>
              <w:t>Одна дверка должна иметь правую навеску, вторая дверка должна иметь левую навеску.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Поворотный столик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Тумба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снабжена подъемно-поворотным независимым столиком. Основание столика должно иметь Т-образную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форму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 быть выполнено из уси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ленного стального листа толщиной не менее 5 мм, окрашенного порошковой эмалью,   установлено на 4 двойных колеса, диаметром не менее 50 мм и накрыто сверху накладкой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термоформованного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ABS пластика Вертикальная стойка столика должна быть выполнена из ста</w:t>
            </w:r>
            <w:r>
              <w:rPr>
                <w:rFonts w:ascii="Times New Roman" w:hAnsi="Times New Roman"/>
                <w:sz w:val="24"/>
                <w:szCs w:val="24"/>
              </w:rPr>
              <w:t>льной трубы квадратного  сечения  не менее 45*45*2 мм. Стойка должна быть окрашена эпоксидной эмалью. Стойка должна быть установлена на основании таким образом, чтобы размещенная на ней столешница образовывала консоль, направленную в сторону выступающей 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основания, для обеспечения устойчивости.  В верхней части стойки должен располагаться эксцентриковый замок,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обеспечивающий  надежную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фиксацию подвижной столешницы столика на любой высоте в пределах рабочего диапазона. Столешница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выполнена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термоформованного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ABS пластика и должна быть закреплена на хромированной металлической стойке из трубы сечением не менее   25*25*1,5 мм. Должна иметь подъемный механизм с пружиной и приспособление с эксцентриком для блокировки высоты с ручкой из ABS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стика. Столешница должна иметь бортик по 4-м сторонам, для исключения скатывания с него мелких предметов. Столик должен вращаться по кругу в горизонтальной плоскости, столешница должна перемещается по горизонтали,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обеспечения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удобства использования ст</w:t>
            </w:r>
            <w:r>
              <w:rPr>
                <w:rFonts w:ascii="Times New Roman" w:hAnsi="Times New Roman"/>
                <w:sz w:val="24"/>
                <w:szCs w:val="24"/>
              </w:rPr>
              <w:t>олика над кроватью.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Боковой держатель для бутылок   На боковой стороне тумбочки должна располагаться ниша, с отделкой, выполненной из ABS-пластика. Ниша должна образовывать не менее двух отделений, предназначенных для хранения бутылок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Осно</w:t>
            </w:r>
            <w:r>
              <w:rPr>
                <w:rFonts w:ascii="Times New Roman" w:hAnsi="Times New Roman"/>
                <w:sz w:val="24"/>
                <w:szCs w:val="24"/>
              </w:rPr>
              <w:t>вание тумбы Должно быть выполнено из стального (Fe360) проката квадратного сечения, размеры не менее 50*25*1,5 мм.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 иметь кольца-бамперы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полимера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оставляющего следов, по углам основания – не менее 4 шт.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 самоориентирующихс</w:t>
            </w:r>
            <w:r>
              <w:rPr>
                <w:rFonts w:ascii="Times New Roman" w:hAnsi="Times New Roman"/>
                <w:sz w:val="24"/>
                <w:szCs w:val="24"/>
              </w:rPr>
              <w:t>я двойных нейлоновых колес, диаметром не менее 50 мм – 4 шт.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Комплектация    Обязательно наличие внутри тумбочки съемной полки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эпоксидно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окрашенной стали, дно тумбочки должно иметь отверстия для проветривания.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    Конструктивные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двух дверок на противоположных сторонах, а также возможность полного выдвижения ящика в обе стороны должны обеспечивать одинаково удобный доступ к содержимому с двух сторон.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дверок с правой и левой навеской должно позволять использовать ту</w:t>
            </w:r>
            <w:r>
              <w:rPr>
                <w:rFonts w:ascii="Times New Roman" w:hAnsi="Times New Roman"/>
                <w:sz w:val="24"/>
                <w:szCs w:val="24"/>
              </w:rPr>
              <w:t>мбочку по разные стороны кровати.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    Цвет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фасадов – по выбору Заказчика из палитры производителя.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Дополнительные условия.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 Количество комплектов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3.2 Наличие необходимого монтажного материала   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Установка и ввод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3.4 Обучение пользователя   Наличие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3.5 Гарантия на весь комплекс   24 месяца</w:t>
            </w:r>
          </w:p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 Документация на русском языке  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медицинская полумягкая 1000мм Х 420мм Х 450мм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металлокаркасе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</w:rPr>
              <w:t>спинки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 медицинской сестры ЛДСП 1700х1100х1700мм с надстройкой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Ширина - 1700 мм, Высота - 1100 мм, Глубина - 1700 мм. Одно рабочее место. Встроенная подвесная тумба с 4 выдвижными ящиками. Пост (стойка регистратора)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по каркасной технологии на основе несущего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травмобезопасного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алюминиевого профиля с использованием в качестве панелей и фасада высококачественного ламинированного ДСП толщиной  16мм.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CD22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669A" w:rsidRDefault="0039669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669A" w:rsidRDefault="0039669A"/>
        </w:tc>
        <w:tc>
          <w:tcPr>
            <w:tcW w:w="2535" w:type="dxa"/>
            <w:shd w:val="clear" w:color="auto" w:fill="auto"/>
            <w:vAlign w:val="bottom"/>
          </w:tcPr>
          <w:p w:rsidR="0039669A" w:rsidRDefault="0039669A"/>
        </w:tc>
        <w:tc>
          <w:tcPr>
            <w:tcW w:w="3315" w:type="dxa"/>
            <w:shd w:val="clear" w:color="auto" w:fill="auto"/>
            <w:vAlign w:val="bottom"/>
          </w:tcPr>
          <w:p w:rsidR="0039669A" w:rsidRDefault="0039669A"/>
        </w:tc>
        <w:tc>
          <w:tcPr>
            <w:tcW w:w="1125" w:type="dxa"/>
            <w:shd w:val="clear" w:color="auto" w:fill="auto"/>
            <w:vAlign w:val="bottom"/>
          </w:tcPr>
          <w:p w:rsidR="0039669A" w:rsidRDefault="0039669A"/>
        </w:tc>
        <w:tc>
          <w:tcPr>
            <w:tcW w:w="1275" w:type="dxa"/>
            <w:shd w:val="clear" w:color="auto" w:fill="auto"/>
            <w:vAlign w:val="bottom"/>
          </w:tcPr>
          <w:p w:rsidR="0039669A" w:rsidRDefault="0039669A"/>
        </w:tc>
        <w:tc>
          <w:tcPr>
            <w:tcW w:w="1470" w:type="dxa"/>
            <w:shd w:val="clear" w:color="auto" w:fill="auto"/>
            <w:vAlign w:val="bottom"/>
          </w:tcPr>
          <w:p w:rsidR="0039669A" w:rsidRDefault="0039669A"/>
        </w:tc>
        <w:tc>
          <w:tcPr>
            <w:tcW w:w="2100" w:type="dxa"/>
            <w:shd w:val="clear" w:color="auto" w:fill="auto"/>
            <w:vAlign w:val="bottom"/>
          </w:tcPr>
          <w:p w:rsidR="0039669A" w:rsidRDefault="0039669A"/>
        </w:tc>
        <w:tc>
          <w:tcPr>
            <w:tcW w:w="1995" w:type="dxa"/>
            <w:shd w:val="clear" w:color="auto" w:fill="auto"/>
            <w:vAlign w:val="bottom"/>
          </w:tcPr>
          <w:p w:rsidR="0039669A" w:rsidRDefault="0039669A"/>
        </w:tc>
        <w:tc>
          <w:tcPr>
            <w:tcW w:w="1650" w:type="dxa"/>
            <w:shd w:val="clear" w:color="auto" w:fill="auto"/>
            <w:vAlign w:val="bottom"/>
          </w:tcPr>
          <w:p w:rsidR="0039669A" w:rsidRDefault="0039669A"/>
        </w:tc>
        <w:tc>
          <w:tcPr>
            <w:tcW w:w="1905" w:type="dxa"/>
            <w:shd w:val="clear" w:color="auto" w:fill="auto"/>
            <w:vAlign w:val="bottom"/>
          </w:tcPr>
          <w:p w:rsidR="0039669A" w:rsidRDefault="0039669A"/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6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669A" w:rsidRDefault="00CD2237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D223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69A"/>
    <w:rsid w:val="0039669A"/>
    <w:rsid w:val="00C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0A2"/>
  <w15:docId w15:val="{9408B69A-BFFD-4BB4-B69D-2E117E12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2023-04-05T02:23:00Z</dcterms:created>
  <dcterms:modified xsi:type="dcterms:W3CDTF">2023-04-05T02:23:00Z</dcterms:modified>
</cp:coreProperties>
</file>