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162"/>
        <w:gridCol w:w="3129"/>
        <w:gridCol w:w="605"/>
        <w:gridCol w:w="629"/>
        <w:gridCol w:w="844"/>
        <w:gridCol w:w="1682"/>
        <w:gridCol w:w="1369"/>
      </w:tblGrid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 w:rsidRPr="0096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Pr="009659B1" w:rsidRDefault="009659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szCs w:val="16"/>
                <w:lang w:val="en-US"/>
              </w:rPr>
            </w:pPr>
          </w:p>
        </w:tc>
      </w:tr>
      <w:tr w:rsidR="001842C8" w:rsidRPr="0096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Pr="009659B1" w:rsidRDefault="009659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9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Pr="009659B1" w:rsidRDefault="001842C8">
            <w:pPr>
              <w:rPr>
                <w:szCs w:val="16"/>
                <w:lang w:val="en-US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 w:rsidP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 545-19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2C8" w:rsidRDefault="009659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6 флаконов (по 4,0 мл каждый) калибраторов А-F. Калибратор A содержит фосфатный буфер с протеиновы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</w:t>
            </w:r>
            <w:r>
              <w:rPr>
                <w:rFonts w:ascii="Times New Roman" w:hAnsi="Times New Roman"/>
                <w:sz w:val="24"/>
                <w:szCs w:val="24"/>
              </w:rPr>
              <w:t>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</w:t>
            </w:r>
            <w:r>
              <w:rPr>
                <w:rFonts w:ascii="Times New Roman" w:hAnsi="Times New Roman"/>
                <w:sz w:val="24"/>
                <w:szCs w:val="24"/>
              </w:rPr>
              <w:t>зме крови человека. Состав набора: 3 флакона (по 8,0 мл каждый), содержащих комплекс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иммунохимический автоматич</w:t>
            </w:r>
            <w:r>
              <w:rPr>
                <w:rFonts w:ascii="Times New Roman" w:hAnsi="Times New Roman"/>
                <w:sz w:val="24"/>
                <w:szCs w:val="24"/>
              </w:rPr>
              <w:t>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витамина B12 в сыворотке и плазме крови человека. Состав набора: 1 флакон 6,6 мл микрочастиц,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сенсибилизированных внутренним фактором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(свиным), в боратном буфере с протеиновыми (бычьими) стабилизаторами. Минимальная концентрация: 0,1% твердых веществ. Консервант: противомикробные препараты. 1 флакон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ере. Минимальная концентрация: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боратный буфер с ЭДТА. Консервант: противомикробные препараты. 1 флакон 27,0 мл реагента 1 предварительной обработки B12, содержащего 1,0 N г</w:t>
            </w:r>
            <w:r>
              <w:rPr>
                <w:rFonts w:ascii="Times New Roman" w:hAnsi="Times New Roman"/>
                <w:sz w:val="24"/>
                <w:szCs w:val="24"/>
              </w:rPr>
              <w:t>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ЭДТА. 1 флакон 3,3 мл реагента 3 предварительной обработки B12, содержащего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еиновыми (птичьими) стабилизаторами.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витамина B12 в сыворотке и плазме крови человека. Состав набора: 6 флаконов (4 мл каждый) калибраторов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Калибратор A содержит боратный буфер с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еиновым (альбумин человека) стабилизатором. Калибраторы B-F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приготовленный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гравиметрически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буфере с протеиновым (альбумин человека) стабилизатором. Консервант: азид натрия. Совместим с иммунохимический автоматическ</w:t>
            </w:r>
            <w:r>
              <w:rPr>
                <w:rFonts w:ascii="Times New Roman" w:hAnsi="Times New Roman"/>
                <w:sz w:val="24"/>
                <w:szCs w:val="24"/>
              </w:rPr>
              <w:t>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эритроцитах человека.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</w:t>
            </w:r>
            <w:r>
              <w:rPr>
                <w:rFonts w:ascii="Times New Roman" w:hAnsi="Times New Roman"/>
                <w:sz w:val="24"/>
                <w:szCs w:val="24"/>
              </w:rPr>
              <w:t>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 с автоматическим анализатором  ARCHITECT </w:t>
            </w:r>
            <w:r>
              <w:rPr>
                <w:rFonts w:ascii="Times New Roman" w:hAnsi="Times New Roman"/>
                <w:sz w:val="24"/>
                <w:szCs w:val="24"/>
              </w:rPr>
              <w:t>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4-х 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хемилюминесцентным для качественного определения поверхностного антигена вируса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и плазме крови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</w:t>
            </w:r>
            <w:r>
              <w:rPr>
                <w:rFonts w:ascii="Times New Roman" w:hAnsi="Times New Roman"/>
                <w:sz w:val="24"/>
                <w:szCs w:val="24"/>
              </w:rPr>
              <w:t>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а/г вируса гепатита В, контроли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поверхностного антигена вируса гепатита В 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хемилюминесцентного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микрочастицах (ХИАМ), предназначенным для качественного определения антител к вирусу гепатита С (анти-HCV) в сыворотке и плазме крови человека.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антител к вирусу Гепатита С. Состав: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мл 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-HCV.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антигена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Антиген к вирусу гепатита С, 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хемилюминесцентный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антигена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HIV p24 и антител к вирусу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типа 1 и/или 2 (HIV-1/HIV-2) в сыворотке или плазме крови человека, реагент 100 тестов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Калибраторы  HIV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калибровки системы ARCHITECT  i1000sr при ее использовании для одновременного качественного определения антигена р24 ВИЧ и антител к вирусу иммунодефицита человека 1 типа и/или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типа (ВИЧ-1/ВИЧ-2) в сыворотке или плазме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  предназначены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аналитических отклонений системы ARCHITECT i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плазме крови человека. Содержит 4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лакона (по 8 мл) контролей ARCHITECT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100 тестов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содержит: 1 флакон (4 мл) калибратора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Syphilis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TP, приготовленного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(инактивированной), реактивной на анти-ТР и нереактивной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РНК ВИЧ или антиген ВИЧ-1 и антитела к ВИЧ-1/ВИЧ-2. Консерванты: азид натрия и другие противомикробные вещества.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флакона объемом 6 мл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контролей. Контроли приготовлены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(инактивированной). Отрицательный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анти-ТР,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анти-ТР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вещества.Совместимость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цитомегаловирусу,Набор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анализаторах,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</w:t>
            </w:r>
            <w:r>
              <w:rPr>
                <w:rFonts w:ascii="Times New Roman" w:hAnsi="Times New Roman"/>
                <w:sz w:val="24"/>
                <w:szCs w:val="24"/>
              </w:rPr>
              <w:t>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флаконов 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</w:t>
            </w:r>
            <w:r>
              <w:rPr>
                <w:rFonts w:ascii="Times New Roman" w:hAnsi="Times New Roman"/>
                <w:sz w:val="24"/>
                <w:szCs w:val="24"/>
              </w:rPr>
              <w:t>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фосфатном буфере с протеиновым (мышиными, бычьим) стабилизатором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</w:t>
            </w:r>
            <w:r>
              <w:rPr>
                <w:rFonts w:ascii="Times New Roman" w:hAnsi="Times New Roman"/>
                <w:sz w:val="24"/>
                <w:szCs w:val="24"/>
              </w:rPr>
              <w:t>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аналитических отклонений в рабочих характеристиках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флаконов по 3 мл контролей (ARCHITECT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зкий, средний, высокий контроли содержат рекомбинантный PCT, подготовленный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</w:t>
            </w:r>
            <w:r>
              <w:rPr>
                <w:rFonts w:ascii="Times New Roman" w:hAnsi="Times New Roman"/>
                <w:sz w:val="24"/>
                <w:szCs w:val="24"/>
              </w:rPr>
              <w:t>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965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2C8" w:rsidRDefault="00184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42C8" w:rsidRDefault="001842C8">
            <w:pPr>
              <w:rPr>
                <w:szCs w:val="16"/>
              </w:rPr>
            </w:pP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842C8" w:rsidRDefault="00965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9659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2C8"/>
    <w:rsid w:val="001842C8"/>
    <w:rsid w:val="009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E6AA7-8750-4AB1-8389-BB19EBB8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2019-07-23T02:02:00Z</dcterms:created>
  <dcterms:modified xsi:type="dcterms:W3CDTF">2019-07-23T02:03:00Z</dcterms:modified>
</cp:coreProperties>
</file>