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 w:rsidRPr="00262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Pr="002622DD" w:rsidRDefault="002622D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2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2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2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70F21" w:rsidRPr="002622DD" w:rsidRDefault="00170F2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70F21" w:rsidRPr="002622DD" w:rsidRDefault="00170F2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70F21" w:rsidRPr="002622DD" w:rsidRDefault="00170F2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70F21" w:rsidRPr="002622DD" w:rsidRDefault="00170F2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70F21" w:rsidRPr="002622DD" w:rsidRDefault="00170F2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70F21" w:rsidRPr="002622DD" w:rsidRDefault="00170F2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70F21" w:rsidRPr="002622DD" w:rsidRDefault="00170F21">
            <w:pPr>
              <w:rPr>
                <w:lang w:val="en-US"/>
              </w:rPr>
            </w:pP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 w:rsidP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>2 023 г. №.544-2023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ческое предложение на право поставки следующего товара или эквивалента: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Микропроцессорный регулятор температуры со сверхчувствительным датчиком температуры; система принудительной циркуляции воздуха; металлическая дверь с замком; автоматическое поддержание температуры в камере; </w:t>
            </w:r>
            <w:r>
              <w:rPr>
                <w:rFonts w:ascii="Times New Roman" w:hAnsi="Times New Roman"/>
                <w:sz w:val="24"/>
                <w:szCs w:val="24"/>
              </w:rPr>
              <w:t>сигнализация при отклонении температуры от заданной; отображение температуры на табло панели управления; отключение вентилятора при открывании двери. Технические характеристики: Общий объем 250 л. Температура в холодильной камере +2... +14 градусов Цельсия</w:t>
            </w:r>
            <w:r>
              <w:rPr>
                <w:rFonts w:ascii="Times New Roman" w:hAnsi="Times New Roman"/>
                <w:sz w:val="24"/>
                <w:szCs w:val="24"/>
              </w:rPr>
              <w:t>.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600х607х1230мм.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170F2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170F2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фармацевтический ХФ-400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Микропроцессорный регулятор температуры со сверхчувствительным датчиком температуры; система принудительной циркуляции воздуха; металлическая дверь с замком;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прозрачные дверки, закрывающие полки по высоте всего объема; автоматическое поддержание температуры в камере; сигнализация при отклонении температуры от заданной; отображение температуры на табло панели управления; отключение вентилятора при открывании две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ри, пластиковые контейнеры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фарм.препаратов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- 2 шт.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Общий объем, л. 400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холодильной камеры, л.    400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компрессоров, шт.    1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размеры, мм,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1950</w:t>
            </w:r>
            <w:proofErr w:type="gramEnd"/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Глубина, мм 610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600</w:t>
            </w:r>
            <w:proofErr w:type="gramEnd"/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кг., не более    74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потребляемая мощность, Вт   250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220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   1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отчет о пре-квалификации на соответствие требованиям Надлежащей Практики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Дистрибудции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ЕАЭС наличие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прозрачные дверки, </w:t>
            </w:r>
            <w:r>
              <w:rPr>
                <w:rFonts w:ascii="Times New Roman" w:hAnsi="Times New Roman"/>
                <w:sz w:val="24"/>
                <w:szCs w:val="24"/>
              </w:rPr>
              <w:t>препятствующие нежелательному воздухообмену между отделениями наличие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Холодильная камера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оттаивания холодильной камеры   авто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 холодильной камере    +2...+15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Точность поддержания температуры    ±2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да</w:t>
            </w:r>
            <w:proofErr w:type="gramEnd"/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Потребление эле</w:t>
            </w:r>
            <w:r>
              <w:rPr>
                <w:rFonts w:ascii="Times New Roman" w:hAnsi="Times New Roman"/>
                <w:sz w:val="24"/>
                <w:szCs w:val="24"/>
              </w:rPr>
              <w:t>ктроэнергии, кВт*ч/сутки 1,39</w:t>
            </w:r>
          </w:p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Частота, Гц 50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2622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170F2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0F21" w:rsidRDefault="00170F2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0F21" w:rsidRDefault="00170F21"/>
        </w:tc>
        <w:tc>
          <w:tcPr>
            <w:tcW w:w="2535" w:type="dxa"/>
            <w:shd w:val="clear" w:color="auto" w:fill="auto"/>
            <w:vAlign w:val="bottom"/>
          </w:tcPr>
          <w:p w:rsidR="00170F21" w:rsidRDefault="00170F21"/>
        </w:tc>
        <w:tc>
          <w:tcPr>
            <w:tcW w:w="3315" w:type="dxa"/>
            <w:shd w:val="clear" w:color="auto" w:fill="auto"/>
            <w:vAlign w:val="bottom"/>
          </w:tcPr>
          <w:p w:rsidR="00170F21" w:rsidRDefault="00170F21"/>
        </w:tc>
        <w:tc>
          <w:tcPr>
            <w:tcW w:w="1125" w:type="dxa"/>
            <w:shd w:val="clear" w:color="auto" w:fill="auto"/>
            <w:vAlign w:val="bottom"/>
          </w:tcPr>
          <w:p w:rsidR="00170F21" w:rsidRDefault="00170F21"/>
        </w:tc>
        <w:tc>
          <w:tcPr>
            <w:tcW w:w="1275" w:type="dxa"/>
            <w:shd w:val="clear" w:color="auto" w:fill="auto"/>
            <w:vAlign w:val="bottom"/>
          </w:tcPr>
          <w:p w:rsidR="00170F21" w:rsidRDefault="00170F21"/>
        </w:tc>
        <w:tc>
          <w:tcPr>
            <w:tcW w:w="1470" w:type="dxa"/>
            <w:shd w:val="clear" w:color="auto" w:fill="auto"/>
            <w:vAlign w:val="bottom"/>
          </w:tcPr>
          <w:p w:rsidR="00170F21" w:rsidRDefault="00170F21"/>
        </w:tc>
        <w:tc>
          <w:tcPr>
            <w:tcW w:w="2100" w:type="dxa"/>
            <w:shd w:val="clear" w:color="auto" w:fill="auto"/>
            <w:vAlign w:val="bottom"/>
          </w:tcPr>
          <w:p w:rsidR="00170F21" w:rsidRDefault="00170F21"/>
        </w:tc>
        <w:tc>
          <w:tcPr>
            <w:tcW w:w="1995" w:type="dxa"/>
            <w:shd w:val="clear" w:color="auto" w:fill="auto"/>
            <w:vAlign w:val="bottom"/>
          </w:tcPr>
          <w:p w:rsidR="00170F21" w:rsidRDefault="00170F21"/>
        </w:tc>
        <w:tc>
          <w:tcPr>
            <w:tcW w:w="1650" w:type="dxa"/>
            <w:shd w:val="clear" w:color="auto" w:fill="auto"/>
            <w:vAlign w:val="bottom"/>
          </w:tcPr>
          <w:p w:rsidR="00170F21" w:rsidRDefault="00170F21"/>
        </w:tc>
        <w:tc>
          <w:tcPr>
            <w:tcW w:w="1905" w:type="dxa"/>
            <w:shd w:val="clear" w:color="auto" w:fill="auto"/>
            <w:vAlign w:val="bottom"/>
          </w:tcPr>
          <w:p w:rsidR="00170F21" w:rsidRDefault="00170F21"/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0F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0F21" w:rsidRDefault="002622D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622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F21"/>
    <w:rsid w:val="00170F21"/>
    <w:rsid w:val="002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6208"/>
  <w15:docId w15:val="{7021F230-2555-46AC-99F5-D2373F85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2023-04-05T02:18:00Z</dcterms:created>
  <dcterms:modified xsi:type="dcterms:W3CDTF">2023-04-05T02:18:00Z</dcterms:modified>
</cp:coreProperties>
</file>