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 w:rsidRPr="00F44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225" w:rsidRPr="00F44CC5" w:rsidRDefault="00F44CC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4C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44CC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44C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44CC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44C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4CC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52225" w:rsidRPr="00F44CC5" w:rsidRDefault="00B5222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2225" w:rsidRPr="00F44CC5" w:rsidRDefault="00B5222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2225" w:rsidRPr="00F44CC5" w:rsidRDefault="00B5222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2225" w:rsidRPr="00F44CC5" w:rsidRDefault="00B5222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2225" w:rsidRPr="00F44CC5" w:rsidRDefault="00B5222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2225" w:rsidRPr="00F44CC5" w:rsidRDefault="00B5222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2225" w:rsidRPr="00F44CC5" w:rsidRDefault="00B52225">
            <w:pPr>
              <w:rPr>
                <w:lang w:val="en-US"/>
              </w:rPr>
            </w:pPr>
          </w:p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225" w:rsidRDefault="00F44CC5" w:rsidP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№.542-2023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2225" w:rsidRDefault="00B52225"/>
        </w:tc>
        <w:tc>
          <w:tcPr>
            <w:tcW w:w="2535" w:type="dxa"/>
            <w:shd w:val="clear" w:color="auto" w:fill="auto"/>
            <w:vAlign w:val="bottom"/>
          </w:tcPr>
          <w:p w:rsidR="00B52225" w:rsidRDefault="00B52225"/>
        </w:tc>
        <w:tc>
          <w:tcPr>
            <w:tcW w:w="3315" w:type="dxa"/>
            <w:shd w:val="clear" w:color="auto" w:fill="auto"/>
            <w:vAlign w:val="bottom"/>
          </w:tcPr>
          <w:p w:rsidR="00B52225" w:rsidRDefault="00B52225"/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2225" w:rsidRDefault="00B52225"/>
        </w:tc>
        <w:tc>
          <w:tcPr>
            <w:tcW w:w="2535" w:type="dxa"/>
            <w:shd w:val="clear" w:color="auto" w:fill="auto"/>
            <w:vAlign w:val="bottom"/>
          </w:tcPr>
          <w:p w:rsidR="00B52225" w:rsidRDefault="00B52225"/>
        </w:tc>
        <w:tc>
          <w:tcPr>
            <w:tcW w:w="3315" w:type="dxa"/>
            <w:shd w:val="clear" w:color="auto" w:fill="auto"/>
            <w:vAlign w:val="bottom"/>
          </w:tcPr>
          <w:p w:rsidR="00B52225" w:rsidRDefault="00B52225"/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Диван трехместный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Ножки из стальной профильной трубы, с полимерным покрытием, сечением, мм    Не менее 25х25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серый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металик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Соответствие</w:t>
            </w:r>
            <w:proofErr w:type="gramEnd"/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опор,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200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Подлокотники и диванные подушки мягкой мебели имеют прямоугольную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 с округлыми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углами  Наличие</w:t>
            </w:r>
            <w:proofErr w:type="gramEnd"/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сидений используются стальные пружины „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зиг-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“    Наличие</w:t>
            </w:r>
          </w:p>
          <w:p w:rsidR="00B52225" w:rsidRDefault="00F44CC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Наполнитель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пенополиуретан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синтепон  Наличие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качестве обивочного материала используются искусственная кожа серого цвета    Наличие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Диван выполнен с 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спользованием металлической рамы-опоры    Наличие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Опоры снабжены пластиковым подпятниками, защищающими пол от повреждений Наличие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 дивана (Д х Ш х В), мм   Не менее 2030×750×680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Габариты посадочного места (Д х Ш),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1750×530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/>
                <w:sz w:val="24"/>
                <w:szCs w:val="24"/>
              </w:rPr>
              <w:t>рина подлокотника, мм Не менее 140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B5222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B5222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 эргономичный правый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 эргономичный правый  с габаритными размерами 160х90х76 цвет орех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B5222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B5222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замком 404х454х580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Топ тумбы выполнен из ЛДСП толщиной, мм 25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Отделка торцов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производится кромкой ПВХ толщиной, мм    2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Задняя стенка и ящики тумбы изготовлены из ЛДСП толщиной, мм    18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ящиков,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Отделка торцов производится кромкой ПВХ толщиной, мм    0,45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имеет четыре роликовые опоры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Оборудована замком, закрывающим верхний ящик                      Наличие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дуб, из представленной палитры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поставщика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 оттенков (значение параметра не требует конкретизации) – согласовывается с Заказчиком</w:t>
            </w:r>
          </w:p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 (Длина х Ш</w:t>
            </w:r>
            <w:r>
              <w:rPr>
                <w:rFonts w:ascii="Times New Roman" w:hAnsi="Times New Roman"/>
                <w:sz w:val="24"/>
                <w:szCs w:val="24"/>
              </w:rPr>
              <w:t>ирина х Высота), мм    404х454х580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F44C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B5222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225" w:rsidRDefault="00B5222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52225" w:rsidRDefault="00B52225"/>
        </w:tc>
        <w:tc>
          <w:tcPr>
            <w:tcW w:w="2535" w:type="dxa"/>
            <w:shd w:val="clear" w:color="auto" w:fill="auto"/>
            <w:vAlign w:val="bottom"/>
          </w:tcPr>
          <w:p w:rsidR="00B52225" w:rsidRDefault="00B52225"/>
        </w:tc>
        <w:tc>
          <w:tcPr>
            <w:tcW w:w="3315" w:type="dxa"/>
            <w:shd w:val="clear" w:color="auto" w:fill="auto"/>
            <w:vAlign w:val="bottom"/>
          </w:tcPr>
          <w:p w:rsidR="00B52225" w:rsidRDefault="00B52225"/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225" w:rsidRDefault="00F44CC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52225" w:rsidRDefault="00B52225"/>
        </w:tc>
        <w:tc>
          <w:tcPr>
            <w:tcW w:w="2535" w:type="dxa"/>
            <w:shd w:val="clear" w:color="auto" w:fill="auto"/>
            <w:vAlign w:val="bottom"/>
          </w:tcPr>
          <w:p w:rsidR="00B52225" w:rsidRDefault="00B52225"/>
        </w:tc>
        <w:tc>
          <w:tcPr>
            <w:tcW w:w="3315" w:type="dxa"/>
            <w:shd w:val="clear" w:color="auto" w:fill="auto"/>
            <w:vAlign w:val="bottom"/>
          </w:tcPr>
          <w:p w:rsidR="00B52225" w:rsidRDefault="00B52225"/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225" w:rsidRDefault="00F44C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52225" w:rsidRDefault="00B52225"/>
        </w:tc>
        <w:tc>
          <w:tcPr>
            <w:tcW w:w="2535" w:type="dxa"/>
            <w:shd w:val="clear" w:color="auto" w:fill="auto"/>
            <w:vAlign w:val="bottom"/>
          </w:tcPr>
          <w:p w:rsidR="00B52225" w:rsidRDefault="00B52225"/>
        </w:tc>
        <w:tc>
          <w:tcPr>
            <w:tcW w:w="3315" w:type="dxa"/>
            <w:shd w:val="clear" w:color="auto" w:fill="auto"/>
            <w:vAlign w:val="bottom"/>
          </w:tcPr>
          <w:p w:rsidR="00B52225" w:rsidRDefault="00B52225"/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225" w:rsidRDefault="00F44C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52225" w:rsidRDefault="00B52225"/>
        </w:tc>
        <w:tc>
          <w:tcPr>
            <w:tcW w:w="2535" w:type="dxa"/>
            <w:shd w:val="clear" w:color="auto" w:fill="auto"/>
            <w:vAlign w:val="bottom"/>
          </w:tcPr>
          <w:p w:rsidR="00B52225" w:rsidRDefault="00B52225"/>
        </w:tc>
        <w:tc>
          <w:tcPr>
            <w:tcW w:w="3315" w:type="dxa"/>
            <w:shd w:val="clear" w:color="auto" w:fill="auto"/>
            <w:vAlign w:val="bottom"/>
          </w:tcPr>
          <w:p w:rsidR="00B52225" w:rsidRDefault="00B52225"/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225" w:rsidRDefault="00F44CC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04.04.2023 17:00:00 по местному времени. </w:t>
            </w:r>
          </w:p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2225" w:rsidRDefault="00B52225"/>
        </w:tc>
        <w:tc>
          <w:tcPr>
            <w:tcW w:w="2535" w:type="dxa"/>
            <w:shd w:val="clear" w:color="auto" w:fill="auto"/>
            <w:vAlign w:val="bottom"/>
          </w:tcPr>
          <w:p w:rsidR="00B52225" w:rsidRDefault="00B52225"/>
        </w:tc>
        <w:tc>
          <w:tcPr>
            <w:tcW w:w="3315" w:type="dxa"/>
            <w:shd w:val="clear" w:color="auto" w:fill="auto"/>
            <w:vAlign w:val="bottom"/>
          </w:tcPr>
          <w:p w:rsidR="00B52225" w:rsidRDefault="00B52225"/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225" w:rsidRDefault="00F44CC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2225" w:rsidRDefault="00B52225"/>
        </w:tc>
        <w:tc>
          <w:tcPr>
            <w:tcW w:w="2535" w:type="dxa"/>
            <w:shd w:val="clear" w:color="auto" w:fill="auto"/>
            <w:vAlign w:val="bottom"/>
          </w:tcPr>
          <w:p w:rsidR="00B52225" w:rsidRDefault="00B52225"/>
        </w:tc>
        <w:tc>
          <w:tcPr>
            <w:tcW w:w="3315" w:type="dxa"/>
            <w:shd w:val="clear" w:color="auto" w:fill="auto"/>
            <w:vAlign w:val="bottom"/>
          </w:tcPr>
          <w:p w:rsidR="00B52225" w:rsidRDefault="00B52225"/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2225" w:rsidRDefault="00B52225"/>
        </w:tc>
        <w:tc>
          <w:tcPr>
            <w:tcW w:w="2535" w:type="dxa"/>
            <w:shd w:val="clear" w:color="auto" w:fill="auto"/>
            <w:vAlign w:val="bottom"/>
          </w:tcPr>
          <w:p w:rsidR="00B52225" w:rsidRDefault="00B52225"/>
        </w:tc>
        <w:tc>
          <w:tcPr>
            <w:tcW w:w="3315" w:type="dxa"/>
            <w:shd w:val="clear" w:color="auto" w:fill="auto"/>
            <w:vAlign w:val="bottom"/>
          </w:tcPr>
          <w:p w:rsidR="00B52225" w:rsidRDefault="00B52225"/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2225" w:rsidRDefault="00B52225"/>
        </w:tc>
        <w:tc>
          <w:tcPr>
            <w:tcW w:w="2535" w:type="dxa"/>
            <w:shd w:val="clear" w:color="auto" w:fill="auto"/>
            <w:vAlign w:val="bottom"/>
          </w:tcPr>
          <w:p w:rsidR="00B52225" w:rsidRDefault="00B52225"/>
        </w:tc>
        <w:tc>
          <w:tcPr>
            <w:tcW w:w="3315" w:type="dxa"/>
            <w:shd w:val="clear" w:color="auto" w:fill="auto"/>
            <w:vAlign w:val="bottom"/>
          </w:tcPr>
          <w:p w:rsidR="00B52225" w:rsidRDefault="00B52225"/>
        </w:tc>
        <w:tc>
          <w:tcPr>
            <w:tcW w:w="1125" w:type="dxa"/>
            <w:shd w:val="clear" w:color="auto" w:fill="auto"/>
            <w:vAlign w:val="bottom"/>
          </w:tcPr>
          <w:p w:rsidR="00B52225" w:rsidRDefault="00B52225"/>
        </w:tc>
        <w:tc>
          <w:tcPr>
            <w:tcW w:w="1275" w:type="dxa"/>
            <w:shd w:val="clear" w:color="auto" w:fill="auto"/>
            <w:vAlign w:val="bottom"/>
          </w:tcPr>
          <w:p w:rsidR="00B52225" w:rsidRDefault="00B52225"/>
        </w:tc>
        <w:tc>
          <w:tcPr>
            <w:tcW w:w="1470" w:type="dxa"/>
            <w:shd w:val="clear" w:color="auto" w:fill="auto"/>
            <w:vAlign w:val="bottom"/>
          </w:tcPr>
          <w:p w:rsidR="00B52225" w:rsidRDefault="00B52225"/>
        </w:tc>
        <w:tc>
          <w:tcPr>
            <w:tcW w:w="2100" w:type="dxa"/>
            <w:shd w:val="clear" w:color="auto" w:fill="auto"/>
            <w:vAlign w:val="bottom"/>
          </w:tcPr>
          <w:p w:rsidR="00B52225" w:rsidRDefault="00B52225"/>
        </w:tc>
        <w:tc>
          <w:tcPr>
            <w:tcW w:w="1995" w:type="dxa"/>
            <w:shd w:val="clear" w:color="auto" w:fill="auto"/>
            <w:vAlign w:val="bottom"/>
          </w:tcPr>
          <w:p w:rsidR="00B52225" w:rsidRDefault="00B52225"/>
        </w:tc>
        <w:tc>
          <w:tcPr>
            <w:tcW w:w="1650" w:type="dxa"/>
            <w:shd w:val="clear" w:color="auto" w:fill="auto"/>
            <w:vAlign w:val="bottom"/>
          </w:tcPr>
          <w:p w:rsidR="00B52225" w:rsidRDefault="00B52225"/>
        </w:tc>
        <w:tc>
          <w:tcPr>
            <w:tcW w:w="1905" w:type="dxa"/>
            <w:shd w:val="clear" w:color="auto" w:fill="auto"/>
            <w:vAlign w:val="bottom"/>
          </w:tcPr>
          <w:p w:rsidR="00B52225" w:rsidRDefault="00B52225"/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225" w:rsidRDefault="00F44CC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52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225" w:rsidRDefault="00F44CC5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F44CC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225"/>
    <w:rsid w:val="00B52225"/>
    <w:rsid w:val="00F4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6A7E"/>
  <w15:docId w15:val="{9D576025-3BA4-40DC-80DC-A23ACA3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2023-04-05T02:16:00Z</dcterms:created>
  <dcterms:modified xsi:type="dcterms:W3CDTF">2023-04-05T02:16:00Z</dcterms:modified>
</cp:coreProperties>
</file>