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36"/>
        <w:gridCol w:w="1962"/>
        <w:gridCol w:w="2706"/>
        <w:gridCol w:w="762"/>
        <w:gridCol w:w="839"/>
        <w:gridCol w:w="1070"/>
        <w:gridCol w:w="1938"/>
        <w:gridCol w:w="1076"/>
      </w:tblGrid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 w:rsidRPr="0095611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Pr="00956118" w:rsidRDefault="009561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611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Pr="00956118" w:rsidRDefault="00BE55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Pr="00956118" w:rsidRDefault="00BE55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Pr="00956118" w:rsidRDefault="00BE55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Pr="00956118" w:rsidRDefault="00BE55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Pr="00956118" w:rsidRDefault="00BE55A7">
            <w:pPr>
              <w:rPr>
                <w:szCs w:val="16"/>
                <w:lang w:val="en-US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 w:rsidP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№.54-2021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5A7" w:rsidRDefault="009561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Плазмофильтр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капиллярный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назначение - лечение отторжения трансплантированного органа. Материал корпуса - поликарбонат. Объем заполнения (мл) - не более 67. Материал мембраны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полисульфон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Площадь мембраны (м²) - не менее 0.6. Максимальная скорость фильтрации от рабочего потока кр</w:t>
            </w:r>
            <w:r>
              <w:rPr>
                <w:rFonts w:ascii="Times New Roman" w:hAnsi="Times New Roman"/>
                <w:sz w:val="24"/>
                <w:szCs w:val="24"/>
              </w:rPr>
              <w:t>ови (%) - не менее 30. Способ стерилизации - паровой.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95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BE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55A7" w:rsidRDefault="00BE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 w:rsidP="009561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 w:rsidP="009561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.01.2021 17:00:00 по местному времени. 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E55A7" w:rsidRDefault="00BE55A7">
            <w:pPr>
              <w:rPr>
                <w:szCs w:val="16"/>
              </w:rPr>
            </w:pP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E55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E55A7" w:rsidRDefault="009561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000000" w:rsidRDefault="0095611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5A7"/>
    <w:rsid w:val="00956118"/>
    <w:rsid w:val="00B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00AD1-3E56-4120-87F2-425AFCC2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2021-01-20T04:33:00Z</dcterms:created>
  <dcterms:modified xsi:type="dcterms:W3CDTF">2021-01-20T04:34:00Z</dcterms:modified>
</cp:coreProperties>
</file>