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39066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39066E" w:rsidRDefault="00F46371" w:rsidP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29.03.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№.510-2022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39066E" w:rsidRDefault="00F463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39066E" w:rsidRDefault="00F46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066E" w:rsidRDefault="00F463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066E" w:rsidRDefault="00F463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066E" w:rsidRDefault="00F463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066E" w:rsidRDefault="00F463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066E" w:rsidRDefault="00F463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066E" w:rsidRDefault="00F463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066E" w:rsidRDefault="00F463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066E" w:rsidRDefault="00F463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066E" w:rsidRDefault="00F463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066E" w:rsidRDefault="00F463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фибриногена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по методу Клауса.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набораТромбин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фибриногена лиофильно высушенный (2,0 мл) – 8 флаконов; Буфер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имидазоловый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(5,0 мл)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флакон.Плазма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-калибратор лиофильно высушенная (1,0 мл) – 1 флакон;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390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390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теста времени </w:t>
            </w:r>
            <w:r>
              <w:rPr>
                <w:rFonts w:ascii="Times New Roman" w:hAnsi="Times New Roman"/>
                <w:sz w:val="24"/>
                <w:szCs w:val="24"/>
              </w:rPr>
              <w:t>разбавленного яда гадюки Рассела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dRVVT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тест) для определения волчаночных антикоагулянтов. В состав набора входит реагент содержащий яд гадюки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Рассела,фолфолипиды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,антагонист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кальйций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буфер,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стабилизатор,натрия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азид,краситель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реаген</w:t>
            </w:r>
            <w:r>
              <w:rPr>
                <w:rFonts w:ascii="Times New Roman" w:hAnsi="Times New Roman"/>
                <w:sz w:val="24"/>
                <w:szCs w:val="24"/>
              </w:rPr>
              <w:t>та после вскрытия при t+2+8 не менее 48 часов. В упаковке не менее 200 тестов.10*2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390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390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-тест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резистентности к протеину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клоттинговым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В состав набора входят: реагент содержащий частицы диоксида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кремний,фосфолипиды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офощей,натрия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хлорид; реагент содержащий экстракт яда Медноголового щитомордника,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гексадиметрина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бромид (антагонист гепарина). Стабильность реагентов после вскрытия при t+2+8 C не менее 2 недель. набор:4х2 мл Активатор реагент, 4х5 мл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РТТ реагент для Про-с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4х2 мл буфер. В упаковке не менее 160 тестов.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F46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390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066E" w:rsidRDefault="00390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39066E" w:rsidRDefault="00F4637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</w:t>
            </w:r>
            <w:r>
              <w:rPr>
                <w:rFonts w:ascii="Times New Roman" w:hAnsi="Times New Roman"/>
                <w:szCs w:val="16"/>
              </w:rPr>
              <w:t>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39066E" w:rsidRDefault="00F463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39066E" w:rsidRDefault="00F46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39066E" w:rsidRDefault="00F46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39066E" w:rsidRDefault="00F463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01.04.2022 17:00:00 по местному времени. </w:t>
            </w: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39066E" w:rsidRDefault="00F463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39066E" w:rsidRDefault="0039066E">
            <w:pPr>
              <w:rPr>
                <w:szCs w:val="16"/>
              </w:rPr>
            </w:pP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39066E" w:rsidRDefault="00F463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906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39066E" w:rsidRDefault="00F463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4637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66E"/>
    <w:rsid w:val="0039066E"/>
    <w:rsid w:val="00F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E4999-D7A8-4F84-A57E-DE1F954A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2022-03-29T04:00:00Z</dcterms:created>
  <dcterms:modified xsi:type="dcterms:W3CDTF">2022-03-29T04:01:00Z</dcterms:modified>
</cp:coreProperties>
</file>