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27"/>
        <w:gridCol w:w="2420"/>
        <w:gridCol w:w="1448"/>
        <w:gridCol w:w="784"/>
        <w:gridCol w:w="208"/>
        <w:gridCol w:w="440"/>
        <w:gridCol w:w="496"/>
        <w:gridCol w:w="354"/>
        <w:gridCol w:w="411"/>
        <w:gridCol w:w="645"/>
        <w:gridCol w:w="1056"/>
        <w:gridCol w:w="641"/>
        <w:gridCol w:w="918"/>
        <w:gridCol w:w="425"/>
      </w:tblGrid>
      <w:tr w:rsidR="0045438C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4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RPr="001A69D7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Pr="006661F4" w:rsidRDefault="006661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661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661F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661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661F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661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661F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Pr="006661F4" w:rsidRDefault="004543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Pr="006661F4" w:rsidRDefault="004543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Pr="006661F4" w:rsidRDefault="004543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Pr="006661F4" w:rsidRDefault="004543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Pr="006661F4" w:rsidRDefault="0045438C">
            <w:pPr>
              <w:rPr>
                <w:szCs w:val="16"/>
                <w:lang w:val="en-US"/>
              </w:rPr>
            </w:pPr>
          </w:p>
        </w:tc>
      </w:tr>
      <w:tr w:rsidR="0045438C" w:rsidRPr="001A69D7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Pr="006661F4" w:rsidRDefault="006661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61F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Pr="006661F4" w:rsidRDefault="004543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Pr="006661F4" w:rsidRDefault="004543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Pr="006661F4" w:rsidRDefault="004543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Pr="006661F4" w:rsidRDefault="004543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Pr="006661F4" w:rsidRDefault="0045438C">
            <w:pPr>
              <w:rPr>
                <w:szCs w:val="16"/>
                <w:lang w:val="en-US"/>
              </w:rPr>
            </w:pPr>
          </w:p>
        </w:tc>
      </w:tr>
      <w:tr w:rsidR="0045438C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Default="00333614" w:rsidP="009C2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C228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.05.2020 г. №.49</w:t>
            </w:r>
            <w:r w:rsidR="009C2281">
              <w:rPr>
                <w:rFonts w:ascii="Times New Roman" w:hAnsi="Times New Roman"/>
                <w:sz w:val="24"/>
                <w:szCs w:val="24"/>
              </w:rPr>
              <w:t>6</w:t>
            </w:r>
            <w:r w:rsidR="001A69D7">
              <w:rPr>
                <w:rFonts w:ascii="Times New Roman" w:hAnsi="Times New Roman"/>
                <w:sz w:val="24"/>
                <w:szCs w:val="24"/>
              </w:rPr>
              <w:t>/1</w:t>
            </w:r>
            <w:bookmarkStart w:id="0" w:name="_GoBack"/>
            <w:bookmarkEnd w:id="0"/>
            <w:r w:rsidR="006661F4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Default="0045438C" w:rsidP="006E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27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27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9430" w:type="dxa"/>
            <w:gridSpan w:val="12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6E622E" w:rsidTr="006E622E">
        <w:trPr>
          <w:gridAfter w:val="1"/>
          <w:wAfter w:w="425" w:type="dxa"/>
          <w:trHeight w:val="60"/>
        </w:trPr>
        <w:tc>
          <w:tcPr>
            <w:tcW w:w="5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622E" w:rsidRDefault="006E62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6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622E" w:rsidRDefault="006E62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622E" w:rsidRDefault="006E62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622E" w:rsidRDefault="006E62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622E" w:rsidRDefault="006E62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622E" w:rsidRDefault="006E62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622E" w:rsidRDefault="006E62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E622E" w:rsidTr="006E622E">
        <w:trPr>
          <w:gridAfter w:val="1"/>
          <w:wAfter w:w="425" w:type="dxa"/>
          <w:trHeight w:val="60"/>
        </w:trPr>
        <w:tc>
          <w:tcPr>
            <w:tcW w:w="5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622E" w:rsidRDefault="006E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622E" w:rsidRPr="00FA3461" w:rsidRDefault="00FA3461" w:rsidP="002F7B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34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Электрод </w:t>
            </w:r>
            <w:proofErr w:type="spellStart"/>
            <w:r w:rsidRPr="00FA34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стимуляционный</w:t>
            </w:r>
            <w:proofErr w:type="spellEnd"/>
            <w:r w:rsidRPr="00FA34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одноразовый (Дельта) 5 </w:t>
            </w:r>
            <w:proofErr w:type="spellStart"/>
            <w:r w:rsidRPr="00FA34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шт</w:t>
            </w:r>
            <w:proofErr w:type="spellEnd"/>
            <w:r w:rsidRPr="00FA34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A34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</w:t>
            </w:r>
            <w:proofErr w:type="spellEnd"/>
          </w:p>
          <w:p w:rsidR="00FA3461" w:rsidRPr="002F7B2A" w:rsidRDefault="00FA3461" w:rsidP="002F7B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Длительная электростимуляция блуждающего нерва. Применяется при выполнении операций на щитовидной железе, а также иных операциях, требующих стимуляции блуждающего нерва и его </w:t>
            </w:r>
            <w:proofErr w:type="spellStart"/>
            <w:r w:rsidRPr="00FA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ветвей.Электрод</w:t>
            </w:r>
            <w:proofErr w:type="spellEnd"/>
            <w:r w:rsidRPr="00FA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длительной биполярной стимуляции блуждающего нерва с эластичным корпусом. Биполярный способ стимуляции. Количество контактов рабочей группы, 2 шт. Сферическая форма контактной поверхности. Эластичный </w:t>
            </w:r>
            <w:proofErr w:type="spellStart"/>
            <w:r w:rsidRPr="00FA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самоцентрующийся</w:t>
            </w:r>
            <w:proofErr w:type="spellEnd"/>
            <w:r w:rsidRPr="00FA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корпус электрода. Максимальная сила </w:t>
            </w:r>
            <w:proofErr w:type="spellStart"/>
            <w:r w:rsidRPr="00FA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стимуляционного</w:t>
            </w:r>
            <w:proofErr w:type="spellEnd"/>
            <w:r w:rsidRPr="00FA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тока, 10 мА. Максимальная длительность </w:t>
            </w:r>
            <w:proofErr w:type="spellStart"/>
            <w:r w:rsidRPr="00FA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стимуляционного</w:t>
            </w:r>
            <w:proofErr w:type="spellEnd"/>
            <w:r w:rsidRPr="00FA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импульса, 200 </w:t>
            </w:r>
            <w:proofErr w:type="spellStart"/>
            <w:r w:rsidRPr="00FA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мкс</w:t>
            </w:r>
            <w:proofErr w:type="spellEnd"/>
            <w:r w:rsidRPr="00FA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Стерильная упаковка. Одноразовое применение.  Комплектация электрод </w:t>
            </w:r>
            <w:proofErr w:type="spellStart"/>
            <w:r w:rsidRPr="00FA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стимуляционный</w:t>
            </w:r>
            <w:proofErr w:type="spellEnd"/>
            <w:r w:rsidRPr="00FA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одноразовый (Дельта) 10 шт./</w:t>
            </w:r>
            <w:proofErr w:type="spellStart"/>
            <w:r w:rsidRPr="00FA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</w:t>
            </w:r>
            <w:proofErr w:type="spellEnd"/>
            <w:r w:rsidRPr="00FA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20 </w:t>
            </w:r>
            <w:proofErr w:type="spellStart"/>
            <w:r w:rsidRPr="00FA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</w:t>
            </w:r>
            <w:proofErr w:type="spellEnd"/>
            <w:r w:rsidRPr="00FA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Гарантия на оборудование с момента выполнения пуско-наладочных работ, 12 мес. Сервисная служба на территории России. Наличие Регистрационного удостоверения Минздрава России.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622E" w:rsidRDefault="00FA34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622E" w:rsidRDefault="00FA34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622E" w:rsidRDefault="006E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622E" w:rsidRDefault="006E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622E" w:rsidRDefault="006E622E">
            <w:pPr>
              <w:rPr>
                <w:szCs w:val="16"/>
              </w:rPr>
            </w:pPr>
          </w:p>
        </w:tc>
      </w:tr>
      <w:tr w:rsidR="0045438C" w:rsidTr="006E622E">
        <w:trPr>
          <w:trHeight w:val="375"/>
        </w:trPr>
        <w:tc>
          <w:tcPr>
            <w:tcW w:w="527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386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5438C" w:rsidRDefault="006661F4" w:rsidP="009C22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</w:t>
            </w:r>
            <w:r w:rsidR="002F7B2A">
              <w:rPr>
                <w:rFonts w:ascii="Times New Roman" w:hAnsi="Times New Roman"/>
                <w:sz w:val="28"/>
                <w:szCs w:val="28"/>
              </w:rPr>
              <w:t xml:space="preserve">ставки: </w:t>
            </w:r>
            <w:r w:rsidR="009C2281">
              <w:rPr>
                <w:rFonts w:ascii="Times New Roman" w:hAnsi="Times New Roman"/>
                <w:sz w:val="28"/>
                <w:szCs w:val="28"/>
              </w:rPr>
              <w:t>10</w:t>
            </w:r>
            <w:r w:rsidR="002F7B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2F7B2A">
              <w:rPr>
                <w:rFonts w:ascii="Times New Roman" w:hAnsi="Times New Roman"/>
                <w:sz w:val="28"/>
                <w:szCs w:val="28"/>
              </w:rPr>
              <w:t>календарных дней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5438C" w:rsidTr="006E622E">
        <w:trPr>
          <w:trHeight w:val="120"/>
        </w:trPr>
        <w:tc>
          <w:tcPr>
            <w:tcW w:w="527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232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5438C" w:rsidRDefault="006661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45438C" w:rsidTr="006E622E">
        <w:trPr>
          <w:trHeight w:val="120"/>
        </w:trPr>
        <w:tc>
          <w:tcPr>
            <w:tcW w:w="527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5438C" w:rsidRDefault="006661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5438C" w:rsidTr="006E622E">
        <w:trPr>
          <w:trHeight w:val="165"/>
        </w:trPr>
        <w:tc>
          <w:tcPr>
            <w:tcW w:w="527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232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5438C" w:rsidRDefault="006661F4" w:rsidP="009C22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2F7B2A">
              <w:rPr>
                <w:rFonts w:ascii="Times New Roman" w:hAnsi="Times New Roman"/>
                <w:sz w:val="28"/>
                <w:szCs w:val="28"/>
              </w:rPr>
              <w:t xml:space="preserve">ложения принимаются в </w:t>
            </w:r>
            <w:r w:rsidR="00333614">
              <w:rPr>
                <w:rFonts w:ascii="Times New Roman" w:hAnsi="Times New Roman"/>
                <w:sz w:val="28"/>
                <w:szCs w:val="28"/>
              </w:rPr>
              <w:t xml:space="preserve">срок до </w:t>
            </w:r>
            <w:r w:rsidR="009C2281">
              <w:rPr>
                <w:rFonts w:ascii="Times New Roman" w:hAnsi="Times New Roman"/>
                <w:sz w:val="28"/>
                <w:szCs w:val="28"/>
              </w:rPr>
              <w:t>01</w:t>
            </w:r>
            <w:r w:rsidR="002F7B2A">
              <w:rPr>
                <w:rFonts w:ascii="Times New Roman" w:hAnsi="Times New Roman"/>
                <w:sz w:val="28"/>
                <w:szCs w:val="28"/>
              </w:rPr>
              <w:t>.0</w:t>
            </w:r>
            <w:r w:rsidR="009C228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.2020 </w:t>
            </w:r>
            <w:r w:rsidR="002F7B2A">
              <w:rPr>
                <w:rFonts w:ascii="Times New Roman" w:hAnsi="Times New Roman"/>
                <w:sz w:val="28"/>
                <w:szCs w:val="28"/>
              </w:rPr>
              <w:t xml:space="preserve">17-00 </w:t>
            </w:r>
            <w:r>
              <w:rPr>
                <w:rFonts w:ascii="Times New Roman" w:hAnsi="Times New Roman"/>
                <w:sz w:val="28"/>
                <w:szCs w:val="28"/>
              </w:rPr>
              <w:t>по местному времени.</w:t>
            </w:r>
          </w:p>
        </w:tc>
      </w:tr>
      <w:tr w:rsidR="0045438C" w:rsidTr="006E622E">
        <w:trPr>
          <w:trHeight w:val="60"/>
        </w:trPr>
        <w:tc>
          <w:tcPr>
            <w:tcW w:w="527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232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5438C" w:rsidRDefault="006661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5438C" w:rsidTr="006E622E">
        <w:trPr>
          <w:trHeight w:val="60"/>
        </w:trPr>
        <w:tc>
          <w:tcPr>
            <w:tcW w:w="527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232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27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232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27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232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</w:tbl>
    <w:p w:rsidR="00070868" w:rsidRDefault="00070868"/>
    <w:sectPr w:rsidR="00070868" w:rsidSect="0007086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8C"/>
    <w:rsid w:val="00070868"/>
    <w:rsid w:val="001A69D7"/>
    <w:rsid w:val="002355CF"/>
    <w:rsid w:val="002F7B2A"/>
    <w:rsid w:val="00333614"/>
    <w:rsid w:val="0045438C"/>
    <w:rsid w:val="005D315C"/>
    <w:rsid w:val="006661F4"/>
    <w:rsid w:val="006E622E"/>
    <w:rsid w:val="007A2880"/>
    <w:rsid w:val="009C2281"/>
    <w:rsid w:val="00D00BCA"/>
    <w:rsid w:val="00DD1650"/>
    <w:rsid w:val="00FA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BE644-9DB1-448F-8BAA-27DC3365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868"/>
  </w:style>
  <w:style w:type="paragraph" w:styleId="1">
    <w:name w:val="heading 1"/>
    <w:basedOn w:val="a"/>
    <w:link w:val="10"/>
    <w:uiPriority w:val="9"/>
    <w:qFormat/>
    <w:rsid w:val="002F7B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07086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F7B2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Стеблова Анастасия Сергеевна</dc:creator>
  <cp:lastModifiedBy>Михетова Ксения Евгеньевна</cp:lastModifiedBy>
  <cp:revision>4</cp:revision>
  <dcterms:created xsi:type="dcterms:W3CDTF">2020-05-29T03:27:00Z</dcterms:created>
  <dcterms:modified xsi:type="dcterms:W3CDTF">2020-06-02T06:51:00Z</dcterms:modified>
</cp:coreProperties>
</file>