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1751"/>
        <w:gridCol w:w="3113"/>
        <w:gridCol w:w="586"/>
        <w:gridCol w:w="729"/>
        <w:gridCol w:w="941"/>
        <w:gridCol w:w="1754"/>
        <w:gridCol w:w="1457"/>
      </w:tblGrid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</w:tr>
      <w:tr w:rsidR="002C52C9" w:rsidRPr="006C22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52C9" w:rsidRPr="006C22A4" w:rsidRDefault="006C22A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C22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C22A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C22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C22A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C22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C22A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C52C9" w:rsidRPr="006C22A4" w:rsidRDefault="002C52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52C9" w:rsidRPr="006C22A4" w:rsidRDefault="002C52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52C9" w:rsidRPr="006C22A4" w:rsidRDefault="002C52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52C9" w:rsidRPr="006C22A4" w:rsidRDefault="002C52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52C9" w:rsidRPr="006C22A4" w:rsidRDefault="002C52C9">
            <w:pPr>
              <w:rPr>
                <w:szCs w:val="16"/>
                <w:lang w:val="en-US"/>
              </w:rPr>
            </w:pPr>
          </w:p>
        </w:tc>
      </w:tr>
      <w:tr w:rsidR="002C52C9" w:rsidRPr="006C22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52C9" w:rsidRPr="006C22A4" w:rsidRDefault="006C22A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22A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52C9" w:rsidRPr="006C22A4" w:rsidRDefault="002C52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52C9" w:rsidRPr="006C22A4" w:rsidRDefault="002C52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52C9" w:rsidRPr="006C22A4" w:rsidRDefault="002C52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52C9" w:rsidRPr="006C22A4" w:rsidRDefault="002C52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52C9" w:rsidRPr="006C22A4" w:rsidRDefault="002C52C9">
            <w:pPr>
              <w:rPr>
                <w:szCs w:val="16"/>
                <w:lang w:val="en-US"/>
              </w:rPr>
            </w:pP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52C9" w:rsidRDefault="006C22A4" w:rsidP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28.05. 2</w:t>
            </w:r>
            <w:r>
              <w:rPr>
                <w:rFonts w:ascii="Times New Roman" w:hAnsi="Times New Roman"/>
                <w:sz w:val="24"/>
                <w:szCs w:val="24"/>
              </w:rPr>
              <w:t>020 г. №494-2020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C52C9" w:rsidRDefault="006C22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52C9" w:rsidRDefault="006C22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52C9" w:rsidRDefault="006C22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52C9" w:rsidRDefault="006C22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52C9" w:rsidRDefault="006C22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52C9" w:rsidRDefault="006C22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52C9" w:rsidRDefault="006C22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52C9" w:rsidRDefault="006C22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52C9" w:rsidRDefault="006C22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52C9" w:rsidRDefault="006C22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Шланг зарядный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Шланг зарядный 150 см. с накидными гайками F1/4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SAE BCH5. Количество шлангов в комплекте: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Хладагенты, для которых предназначены шланги: HFC, HCFC и CFC (кроме R410A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аммиака)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каждого шланга: 150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Резьбы накидных гаек: F1/4" SAE (UNF 7/16"-20) х F1/4" SAE (UNF 7/16"-20)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уплотнитель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манжет: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рабочее давление: 41 BAR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Давление разрыва шлангов: 204 BAR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Шланг зарядный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Зарядные шланги, 180 см. Предназначены для работы с манометрическими коллекторами и другим холодильным оборудованием. Подходят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фреонов R-134 и R-22. В комплект входит 3 шланга: красный, синий, желтый. Длина - 180 см. Манжеты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фотопластовые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Компрессор для холодильного оборудования GVM38AT (R134a)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цилиндра 3.9 cm³ Вес 7.5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Хладагент R134A Присоединение линии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всасывания 6.2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Присоединение линии нагнетания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Электропотребление В/Гц/ф 200-230V/50 /1 Пусковой ток 5.7 A Заправка масла 0.18 dm3 Тип применения Низкотемпературный Серия компрессора H Максимальный рабочий ток 5.8 A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Компрессор для </w:t>
            </w:r>
            <w:r>
              <w:rPr>
                <w:rFonts w:ascii="Times New Roman" w:hAnsi="Times New Roman"/>
                <w:sz w:val="24"/>
                <w:szCs w:val="24"/>
              </w:rPr>
              <w:t>холодильного оборудования GTK80AT (R134a)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Компрессор GTK80AT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Фреон: R-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134,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Напряжените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220В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 работы: LBP (низкотемпературный)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Мощность: При -23.3С = 232Вт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Объём цилиндров: 7,7 см3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компрессора: 176,5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Компрессор для холодильного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 HVY80AT (R600a)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Компрессор HVY80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AT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600A,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Низкотемпературный LBP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 88Вт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Хладагент R600a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кипения хладагента, -23,3°С Объем цилиндра (см³): 7,52 Вес 7,5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Конденсатор30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mf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Пусковой конденсатор 30 мкф, 370В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медная 1/4х0,61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Труба медная диаметром 1/4 дюйма. диаметр - 6.35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стенки - 0.6 мм;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- 15 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медная 5/8х0,71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диаметр - 15,88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стенки - 0,71 мм;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- 15 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Труба медная </w:t>
            </w:r>
            <w:r>
              <w:rPr>
                <w:rFonts w:ascii="Times New Roman" w:hAnsi="Times New Roman"/>
                <w:sz w:val="24"/>
                <w:szCs w:val="24"/>
              </w:rPr>
              <w:t>3/8х0,61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Труба медная диаметром 3/8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дюйма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толщина стенки 0,61мм.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Штуцер с к/м трубкой BC-AV-04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Штуцер R-410А F1/4*SAEхМ5/16 SAE AD78 – это соединительный патрубок. С его помощью соединяют трубы между собой, с аппаратами, резервуарами.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Соединительный штуцер обеспечивает высокую надежность и герметичность всей поверхности стенок трубы, он устойчив к высоким срезывающим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нагрузкам, а также к повышенным осевым усилиям.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весы BC-SC-50 (кейс)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Электронные весы BC-SC-50 </w:t>
            </w:r>
            <w:r>
              <w:rPr>
                <w:rFonts w:ascii="Times New Roman" w:hAnsi="Times New Roman"/>
                <w:sz w:val="24"/>
                <w:szCs w:val="24"/>
              </w:rPr>
              <w:t>предназначены для взвешивания сервисных баллонов с хладагентом массой брутто до 50,0 кг, применяются при заправке домашних бытовых и полупромышленных холодильных установок.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Корпус электронных весов BC-SC-50 изготовлен из металлического сплава, измерительн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платформа весов имеет нескользящее резиновое покрытие. Принцип взвешивания электронных весов основан на измерении сопротивления нагруженного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тензодатчика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Корпус весов и расчётно-считывающий блок соединены витым несъёмным кабелем. Электронные весы BC-SC</w:t>
            </w:r>
            <w:r>
              <w:rPr>
                <w:rFonts w:ascii="Times New Roman" w:hAnsi="Times New Roman"/>
                <w:sz w:val="24"/>
                <w:szCs w:val="24"/>
              </w:rPr>
              <w:t>-50 имеют футуристический дизайн, приятную цветовую гамму и прорезиненные кнопки.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Электронные весы BC-SC-50 имеют высококонтрастный подсвечиваемый дисплей с большими цифрами, позволяют производить выборку массы тары, обладают независимым питанием, хранятс</w:t>
            </w:r>
            <w:r>
              <w:rPr>
                <w:rFonts w:ascii="Times New Roman" w:hAnsi="Times New Roman"/>
                <w:sz w:val="24"/>
                <w:szCs w:val="24"/>
              </w:rPr>
              <w:t>я в прочном пластиковом кейсе.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Термаэко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С-6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Дюймы: 1/4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проход, мм: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Внешний диаметр, мм: 6,0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изоляции, мм - 6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Плотность 30-35 кг/м3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Структура Ячеистая, равномерная, замкнутая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Эластичность до -80°С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Разрушающее напряжение при растяжении ≥ 0,30 МПа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материала Серый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Коэффициент теплопроводности ≤ 0,035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Вт/м-К при 25 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Устойчивость к диффузии водяного пара ≥ 3500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температур - 80...+95 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Способность к поглощению воды После: 7 дней - 1,05%; </w:t>
            </w:r>
            <w:r>
              <w:rPr>
                <w:rFonts w:ascii="Times New Roman" w:hAnsi="Times New Roman"/>
                <w:sz w:val="24"/>
                <w:szCs w:val="24"/>
              </w:rPr>
              <w:t>28 дней Сорбционная влажность (% по весу, φ=97%) ≤ 0,42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Устойчивость к ультрафиолетовому излучению Очень высокая с краской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Термапейнт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Озоностойкость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ASTM D 1171 Очень высокая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Пожарный класс Г2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Токсичность/выделение газов при сгорании Фактически нет/99%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СО2 и Н2О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Химическая устойчивость ASTM 543-56Т Очень высокая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Термаэко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Бренд: THERMAFLEX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 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Толщина: 6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3/8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применения, °С: от -80 до +95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Коэффициент теплопроводности: ≤0,035 Вт/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м•К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25 °С; ≤0,034 Вт/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м•К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10 °С; 0,038 Вт/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м•К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40 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Устойчивость к диффузии водяного пара: ≥3500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Плотность: 25-35 кг/м3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Структура: Ячеистая, равномерная, замкнутая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Эластичность: Отличная до -80 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Разрушающее напряжение при растяжении: ≥0,30 МПа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Сорбци</w:t>
            </w:r>
            <w:r>
              <w:rPr>
                <w:rFonts w:ascii="Times New Roman" w:hAnsi="Times New Roman"/>
                <w:sz w:val="24"/>
                <w:szCs w:val="24"/>
              </w:rPr>
              <w:t>онная влажность % по весу: ≤0,42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Озоностойкость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Очень высокая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Пожарный класс: Г2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Токсичность/выделение газов при сгорании: Фактически нет/99% СО2 и H2O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Химическая устойчивость: Очень высокая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Экологическая безопасность: Не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хлорфторуглеводородов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Фо</w:t>
            </w:r>
            <w:r>
              <w:rPr>
                <w:rFonts w:ascii="Times New Roman" w:hAnsi="Times New Roman"/>
                <w:sz w:val="24"/>
                <w:szCs w:val="24"/>
              </w:rPr>
              <w:t>рма: Трубка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Тип: Теплоизоляция (утеплитель)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Термаэко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С-15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Бренд: THERMAFLEX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 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Толщина: 6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5/8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применения, °С: от -80 до +95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Коэффициент теплопроводности: ≤0,035 Вт/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м•К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25 °С; </w:t>
            </w:r>
            <w:r>
              <w:rPr>
                <w:rFonts w:ascii="Times New Roman" w:hAnsi="Times New Roman"/>
                <w:sz w:val="24"/>
                <w:szCs w:val="24"/>
              </w:rPr>
              <w:t>≤0,034 Вт/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м•К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10 °С; 0,038 Вт/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м•К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40 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Устойчивость к диффузии водяного пара: ≥3500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Плотность: 25-35 кг/м3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Структура: Ячеистая, равномерная, замкнутая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Эластичность: Отличная до -80 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Разрушающее напряжение при растяжении: ≥0,30 МПа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Сорбционная вл</w:t>
            </w:r>
            <w:r>
              <w:rPr>
                <w:rFonts w:ascii="Times New Roman" w:hAnsi="Times New Roman"/>
                <w:sz w:val="24"/>
                <w:szCs w:val="24"/>
              </w:rPr>
              <w:t>ажность % по весу: ≤0,42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Озоностойкость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Очень высокая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Пожарный класс: Г2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Токсичность/выделение газов при сгорании: Фактически нет/99% СО2 и H2O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Химическая устойчивость: Очень высокая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Экологическая безопасность: Не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хлорфторуглеводородов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Форма: Тру</w:t>
            </w:r>
            <w:r>
              <w:rPr>
                <w:rFonts w:ascii="Times New Roman" w:hAnsi="Times New Roman"/>
                <w:sz w:val="24"/>
                <w:szCs w:val="24"/>
              </w:rPr>
              <w:t>бка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Тип: Теплоизоляция (утеплитель)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 осушительный SM 2-15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Медный фильтр-осушитель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Данные приборы предназначены для осушения хладагентов в небольшом холодильном оборудовании. Они применяются в холодильниках, морозильных ларях,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холодильных витринах, установках кондиционирования. Объем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цеолитовой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засыпки варьируется от десяти до пятидесяти грамм. Толщина корпуса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полмиллиметра. Фильтры обладают разъемом под капиллярную трубку. Входные и выходные отверстия предохраняются </w:t>
            </w:r>
            <w:r>
              <w:rPr>
                <w:rFonts w:ascii="Times New Roman" w:hAnsi="Times New Roman"/>
                <w:sz w:val="24"/>
                <w:szCs w:val="24"/>
              </w:rPr>
              <w:t>заглушками из пластика.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Герметик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резбовой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кондиционеров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Трубогиб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ручной арбалетный RIDGID 326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Трубогиб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TMI-368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Трубогиб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изгиба труб с d=1/4",5/16",3/8" на 90 гр.TMI-368.Для придания необходимой формы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пластиковым и металлическим трубам используют специальное оборудование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трубогиб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Трубогиб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 для гибки металлических труб под разные углы без существенной деформации в сечении. Это позволяет обойтись без сварочных работ при изготовлении различн</w:t>
            </w:r>
            <w:r>
              <w:rPr>
                <w:rFonts w:ascii="Times New Roman" w:hAnsi="Times New Roman"/>
                <w:sz w:val="24"/>
                <w:szCs w:val="24"/>
              </w:rPr>
              <w:t>ой мебели или прокладке трубопроводов, сокращая время и затраты на монтажные работы.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дренажная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Дренажные трубы применяют для создания дренажной системы, задачей которой, является отведение избыточной влаги. Для сбора и отвода конденсата </w:t>
            </w:r>
            <w:r>
              <w:rPr>
                <w:rFonts w:ascii="Times New Roman" w:hAnsi="Times New Roman"/>
                <w:sz w:val="24"/>
                <w:szCs w:val="24"/>
              </w:rPr>
              <w:t>из систем кондиционирования предназначена трубка дренажная для кондиционера. В помещении прокладывается комплекс соединенных дренажных трубок. Трубки должны быть прочно соединены между собой. От герметичности соединения будет зависеть процент влажности воз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духа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помещении  Дренажные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трубы позволяют использовать их в статических температурных условиях от 10 градусов мороза до 65 тепла. Трубы обладают высокой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износостойкостью на внешние воздействия такие как: растяжение, ломкость, не поддерживает горение, бла</w:t>
            </w:r>
            <w:r>
              <w:rPr>
                <w:rFonts w:ascii="Times New Roman" w:hAnsi="Times New Roman"/>
                <w:sz w:val="24"/>
                <w:szCs w:val="24"/>
              </w:rPr>
              <w:t>годаря чему вносят свой вклад в поддержание пожарной безопасности. Также стоит обратить внимание на то, что такие трубы не подвержены коррозии и надежно защищены от неблагоприятных влияний окружающей среды. Производство дренажной трубы осуществляют из поли</w:t>
            </w:r>
            <w:r>
              <w:rPr>
                <w:rFonts w:ascii="Times New Roman" w:hAnsi="Times New Roman"/>
                <w:sz w:val="24"/>
                <w:szCs w:val="24"/>
              </w:rPr>
              <w:t>этилена (ПНД). Дренажная труба имеет наружную гофрированную поверхность, обеспечивающую повышенную прочность трубе, и внутреннюю гладкую. Приглашаем вас заказать дренажную трубку в нашей компании по доступной цене.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Дренажная труба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Italy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D=16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(30m)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утечек, жидкий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Применяется как быстрое и простое решение для определения утечек хладагента в холодильных установках и системах кондиционирования воздуха.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температура: от -5°C до +35°C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хранения: от -5°C до +60°C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Принцип действия детектора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микроутечек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BC-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BBL: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Жидкость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BC-BBL должна быть нанесена вблизи места предполагаемой утечки хладагента. Благодаря своей уникальной формуле (BC-BBL является достаточно вязким, обладает хорошей адгезией с поверхностью) он долго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высыхает, образуя в месте утечки хладагента устойчивые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пузыри.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Преимущества: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Продукт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готов к использованию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Возникающие пузыри имеют высокие реологические свойства и прочность (пузырь не лопается), что позволяет видеть место утечки достаточно долго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Фреон R134a-CH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Химическая формула СF3CFН2, Температура кипения (Р=0,105 Мпа) -26.1 ℃, Температура плавления -101 ℃, Критическая температура 101.5 ℃. Критическое давление 4.067 МПа. Критическая плотность 538.5 кг/м.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Фреон R 404А (10,9)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R404A фреон(хладон) – смесь хладагентов в следующих пропорциях 52% R125 + 44% R143a + 4% R134a. Относится к группе гидрофторуглеродов (ГФУ). Является разработкой в качестве альтернативной замены хладагентам R22 и R502 (переход требует смены фильтра-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сушител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перемены масла минерального типа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полиолэфирный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 также по необходимости внесения некоторых дополнительных изменений в систему). Данный тип фреона имеет нулевой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озоноразрушающий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потенциал (ODP=0), а его потенциал глобального потепления (GWP) равен 37</w:t>
            </w:r>
            <w:r>
              <w:rPr>
                <w:rFonts w:ascii="Times New Roman" w:hAnsi="Times New Roman"/>
                <w:sz w:val="24"/>
                <w:szCs w:val="24"/>
              </w:rPr>
              <w:t>50. К 2030 году согласно принятому 16 декабря 2013 года решению Европарламента эксплуатация фреона R404а, как и остальных фторсодержащих газов, способствующих развитию парникового эффекта, должна снизиться на 79%. В теплообменниках фреон R404а, состоящий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 компонентов со сходной температурой кипения проявляет себя как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азеотроп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сравнении с хладонами R22 и R502 имеет пониженную температуру нагнетания, что делает его гораздо более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эффективным в условиях низких температур кипения.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Применение: в холодильном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оборудовании для торговли (как низко-, так и среднетемпературном), на транспорте (в рефрижераторах), в современных системах промышленного охлаждения.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масла: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полиолэфирное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Особенности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константность смеси при утечке хладагента, сходство по характеристи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кам с фреоном R507, закачивается в магистраль в жидком виде. Является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квазизеотропом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имея температурное скольжение менее полградуса.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Фреон R 410А (11,3)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кипения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-51,5 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Критическая температура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72 °C , Критическое </w:t>
            </w:r>
            <w:r>
              <w:rPr>
                <w:rFonts w:ascii="Times New Roman" w:hAnsi="Times New Roman"/>
                <w:sz w:val="24"/>
                <w:szCs w:val="24"/>
              </w:rPr>
              <w:t>давление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4.93 МПа (49,7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, Теплота парообразования при температуре кипения, кДж/кг 264,3 , Коэффициент возможности истощения озонового слоя (ODP) 0 (CCl3F = 1) , Потенциал глобального потепления (GWP) 1890 (CO2 = 1) 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Фреон R600а-СН </w:t>
            </w:r>
            <w:r>
              <w:rPr>
                <w:rFonts w:ascii="Times New Roman" w:hAnsi="Times New Roman"/>
                <w:sz w:val="24"/>
                <w:szCs w:val="24"/>
              </w:rPr>
              <w:t>(6,5кг)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Плотность вещества при 25 ℃: 0,551 г/см3; давление испарения при 25 ℃: 0,498 МПа; температура кипения -11,8 ℃; растворимость в масле не ограничена.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Хладон R-12 (13,6)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R12 относится к группе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хлорфторуглеродов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Это бесцветный газ со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специфическим запахом. Один из наиболее распространенных и безопасных в эксплуатации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хладагентов.Невзрывоопасен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но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330 °С разлагается с образованием хлорида водорода, фтористого водорода и следов отравляющего газа -фосгена.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Хладон </w:t>
            </w:r>
            <w:r>
              <w:rPr>
                <w:rFonts w:ascii="Times New Roman" w:hAnsi="Times New Roman"/>
                <w:sz w:val="24"/>
                <w:szCs w:val="24"/>
              </w:rPr>
              <w:t>R-22 (13.6)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R22 фреон(хладон)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дифторхлорметан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(ГХФУ). Принадлежит к группе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хлорфторуглеводородов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(ГХФУ).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Озоноразрушающий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потенциал хладагента ODP составляет 0,05, потенциал глобального потепления GWP равен 1700. Тип масла: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алкилбензольное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минеральное.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6C2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52C9" w:rsidRDefault="002C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52C9" w:rsidRDefault="006C22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52C9" w:rsidRDefault="006C22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52C9" w:rsidRDefault="002C52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52C9" w:rsidRDefault="006C22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</w:t>
            </w:r>
            <w:r>
              <w:rPr>
                <w:rFonts w:ascii="Times New Roman" w:hAnsi="Times New Roman"/>
                <w:sz w:val="28"/>
                <w:szCs w:val="28"/>
              </w:rPr>
              <w:t>необходимо направить по факсу +7 (391) 220-16-23, электронной почте zakupki@medgorod.ru 5337168@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52C9" w:rsidRDefault="006C22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</w:t>
            </w:r>
            <w:r>
              <w:rPr>
                <w:rFonts w:ascii="Times New Roman" w:hAnsi="Times New Roman"/>
                <w:sz w:val="28"/>
                <w:szCs w:val="28"/>
              </w:rPr>
              <w:t>срок до 01.06.2020 17:00:00 по местному времени.</w:t>
            </w: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52C9" w:rsidRDefault="006C22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52C9" w:rsidRDefault="002C52C9">
            <w:pPr>
              <w:rPr>
                <w:szCs w:val="16"/>
              </w:rPr>
            </w:pP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52C9" w:rsidRDefault="006C22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C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52C9" w:rsidRDefault="006C22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 тел. 220-15-65</w:t>
            </w:r>
          </w:p>
        </w:tc>
      </w:tr>
    </w:tbl>
    <w:p w:rsidR="00000000" w:rsidRDefault="006C22A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52C9"/>
    <w:rsid w:val="002C52C9"/>
    <w:rsid w:val="006C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CC13F-6546-4EBB-BA8F-80752BFC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1892</Words>
  <Characters>10790</Characters>
  <Application>Microsoft Office Word</Application>
  <DocSecurity>0</DocSecurity>
  <Lines>89</Lines>
  <Paragraphs>25</Paragraphs>
  <ScaleCrop>false</ScaleCrop>
  <Company/>
  <LinksUpToDate>false</LinksUpToDate>
  <CharactersWithSpaces>12657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2020-05-28T08:41:00Z</dcterms:created>
  <dcterms:modified xsi:type="dcterms:W3CDTF">2020-05-28T08:41:00Z</dcterms:modified>
</cp:coreProperties>
</file>