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B80430" w:rsidTr="00CB0FA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80430" w:rsidRDefault="009B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B80430" w:rsidRDefault="009B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</w:tr>
      <w:tr w:rsidR="00B80430" w:rsidTr="00CB0FA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80430" w:rsidRDefault="009B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</w:tr>
      <w:tr w:rsidR="00B80430" w:rsidTr="00CB0FA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80430" w:rsidRDefault="009B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</w:tr>
      <w:tr w:rsidR="00B80430" w:rsidTr="00CB0FA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80430" w:rsidRDefault="009B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</w:tr>
      <w:tr w:rsidR="00B80430" w:rsidTr="00CB0FA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80430" w:rsidRDefault="009B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</w:tr>
      <w:tr w:rsidR="00B80430" w:rsidRPr="00CB0FA4" w:rsidTr="00CB0FA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80430" w:rsidRPr="009B183A" w:rsidRDefault="009B1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B1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B183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B1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B183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B1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B183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B80430" w:rsidRPr="009B183A" w:rsidRDefault="00B804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430" w:rsidRPr="009B183A" w:rsidRDefault="00B804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430" w:rsidRPr="009B183A" w:rsidRDefault="00B804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0430" w:rsidRPr="009B183A" w:rsidRDefault="00B804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0430" w:rsidRPr="009B183A" w:rsidRDefault="00B80430">
            <w:pPr>
              <w:rPr>
                <w:szCs w:val="16"/>
                <w:lang w:val="en-US"/>
              </w:rPr>
            </w:pPr>
          </w:p>
        </w:tc>
      </w:tr>
      <w:tr w:rsidR="00B80430" w:rsidRPr="00CB0FA4" w:rsidTr="00CB0FA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80430" w:rsidRPr="009B183A" w:rsidRDefault="009B1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183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0430" w:rsidRPr="009B183A" w:rsidRDefault="00B804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430" w:rsidRPr="009B183A" w:rsidRDefault="00B804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430" w:rsidRPr="009B183A" w:rsidRDefault="00B804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0430" w:rsidRPr="009B183A" w:rsidRDefault="00B804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0430" w:rsidRPr="009B183A" w:rsidRDefault="00B80430">
            <w:pPr>
              <w:rPr>
                <w:szCs w:val="16"/>
                <w:lang w:val="en-US"/>
              </w:rPr>
            </w:pPr>
          </w:p>
        </w:tc>
      </w:tr>
      <w:tr w:rsidR="00B80430" w:rsidTr="00CB0FA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80430" w:rsidRDefault="009B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</w:tr>
      <w:tr w:rsidR="00B80430" w:rsidTr="00CB0FA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80430" w:rsidRDefault="009B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</w:tr>
      <w:tr w:rsidR="00B80430" w:rsidTr="00CB0FA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B183A" w:rsidRDefault="009B183A" w:rsidP="00C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08.07.2019 г. №.48</w:t>
            </w:r>
            <w:r w:rsidR="00CB0FA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</w:tr>
      <w:tr w:rsidR="00B80430" w:rsidTr="00CB0FA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80430" w:rsidRDefault="009B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</w:tr>
      <w:tr w:rsidR="00B80430" w:rsidTr="00CB0FA4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</w:tr>
      <w:tr w:rsidR="00B80430" w:rsidTr="00CB0FA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80430" w:rsidRDefault="009B1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</w:tr>
      <w:tr w:rsidR="00B80430" w:rsidTr="00CB0FA4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</w:tr>
      <w:tr w:rsidR="00B80430" w:rsidTr="00CB0FA4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B80430" w:rsidRDefault="009B1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</w:tr>
      <w:tr w:rsidR="00B80430" w:rsidTr="00CB0FA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0430" w:rsidRDefault="009B1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80430" w:rsidTr="00CB0FA4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0430" w:rsidRDefault="009B1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0430" w:rsidRDefault="009B1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0430" w:rsidRDefault="009B1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0430" w:rsidRDefault="009B1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0430" w:rsidRDefault="009B1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0430" w:rsidRDefault="009B1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0430" w:rsidRDefault="009B1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0430" w:rsidRDefault="009B1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B0FA4" w:rsidTr="00CB0FA4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0FA4" w:rsidRDefault="00CB0FA4" w:rsidP="00C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0FA4" w:rsidRPr="00CB0FA4" w:rsidRDefault="00CB0FA4" w:rsidP="00CB0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FA4">
              <w:rPr>
                <w:rFonts w:ascii="Times New Roman" w:hAnsi="Times New Roman" w:cs="Times New Roman"/>
                <w:sz w:val="20"/>
                <w:szCs w:val="20"/>
              </w:rPr>
              <w:t>Устройство-</w:t>
            </w:r>
            <w:proofErr w:type="spellStart"/>
            <w:r w:rsidRPr="00CB0FA4">
              <w:rPr>
                <w:rFonts w:ascii="Times New Roman" w:hAnsi="Times New Roman" w:cs="Times New Roman"/>
                <w:sz w:val="20"/>
                <w:szCs w:val="20"/>
              </w:rPr>
              <w:t>эндоэкспандер</w:t>
            </w:r>
            <w:proofErr w:type="spellEnd"/>
            <w:r w:rsidRPr="00CB0FA4">
              <w:rPr>
                <w:rFonts w:ascii="Times New Roman" w:hAnsi="Times New Roman" w:cs="Times New Roman"/>
                <w:sz w:val="20"/>
                <w:szCs w:val="20"/>
              </w:rPr>
              <w:t xml:space="preserve"> латексный "УЭ НИИР" круглый малый (50) 35/140 мл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0FA4" w:rsidRPr="00CB0FA4" w:rsidRDefault="00CB0FA4" w:rsidP="00CB0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FA4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 из натурального латекса, состоит из </w:t>
            </w:r>
            <w:proofErr w:type="spellStart"/>
            <w:r w:rsidRPr="00CB0FA4">
              <w:rPr>
                <w:rFonts w:ascii="Times New Roman" w:hAnsi="Times New Roman" w:cs="Times New Roman"/>
                <w:sz w:val="20"/>
                <w:szCs w:val="20"/>
              </w:rPr>
              <w:t>толкостенного</w:t>
            </w:r>
            <w:proofErr w:type="spellEnd"/>
            <w:r w:rsidRPr="00CB0FA4">
              <w:rPr>
                <w:rFonts w:ascii="Times New Roman" w:hAnsi="Times New Roman" w:cs="Times New Roman"/>
                <w:sz w:val="20"/>
                <w:szCs w:val="20"/>
              </w:rPr>
              <w:t xml:space="preserve"> баллона с армированным основанием, соединительной </w:t>
            </w:r>
            <w:proofErr w:type="gramStart"/>
            <w:r w:rsidRPr="00CB0FA4">
              <w:rPr>
                <w:rFonts w:ascii="Times New Roman" w:hAnsi="Times New Roman" w:cs="Times New Roman"/>
                <w:sz w:val="20"/>
                <w:szCs w:val="20"/>
              </w:rPr>
              <w:t>трубки  и</w:t>
            </w:r>
            <w:proofErr w:type="gramEnd"/>
            <w:r w:rsidRPr="00CB0FA4">
              <w:rPr>
                <w:rFonts w:ascii="Times New Roman" w:hAnsi="Times New Roman" w:cs="Times New Roman"/>
                <w:sz w:val="20"/>
                <w:szCs w:val="20"/>
              </w:rPr>
              <w:t xml:space="preserve"> толстостенного инъекционного узла. </w:t>
            </w:r>
            <w:proofErr w:type="spellStart"/>
            <w:r w:rsidRPr="00CB0FA4">
              <w:rPr>
                <w:rFonts w:ascii="Times New Roman" w:hAnsi="Times New Roman" w:cs="Times New Roman"/>
                <w:sz w:val="20"/>
                <w:szCs w:val="20"/>
              </w:rPr>
              <w:t>Диаментр</w:t>
            </w:r>
            <w:proofErr w:type="spellEnd"/>
            <w:r w:rsidRPr="00CB0FA4">
              <w:rPr>
                <w:rFonts w:ascii="Times New Roman" w:hAnsi="Times New Roman" w:cs="Times New Roman"/>
                <w:sz w:val="20"/>
                <w:szCs w:val="20"/>
              </w:rPr>
              <w:t xml:space="preserve"> 50 мм. Исходный объем 35 мл, максимальный объем 140 мл.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0FA4" w:rsidRDefault="008C22F7" w:rsidP="00C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0FA4" w:rsidRDefault="008C22F7" w:rsidP="00C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0FA4" w:rsidRDefault="00CB0FA4" w:rsidP="00C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0FA4" w:rsidRDefault="00CB0FA4" w:rsidP="00C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0FA4" w:rsidRDefault="00CB0FA4" w:rsidP="00CB0FA4">
            <w:pPr>
              <w:rPr>
                <w:szCs w:val="16"/>
              </w:rPr>
            </w:pPr>
          </w:p>
        </w:tc>
      </w:tr>
      <w:tr w:rsidR="00CB0FA4" w:rsidTr="00CB0FA4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0FA4" w:rsidRDefault="00CB0FA4" w:rsidP="00C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0FA4" w:rsidRPr="00CB0FA4" w:rsidRDefault="00CB0FA4" w:rsidP="00CB0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FA4">
              <w:rPr>
                <w:rFonts w:ascii="Times New Roman" w:hAnsi="Times New Roman" w:cs="Times New Roman"/>
                <w:sz w:val="20"/>
                <w:szCs w:val="20"/>
              </w:rPr>
              <w:t>Устройство-</w:t>
            </w:r>
            <w:proofErr w:type="spellStart"/>
            <w:r w:rsidRPr="00CB0FA4">
              <w:rPr>
                <w:rFonts w:ascii="Times New Roman" w:hAnsi="Times New Roman" w:cs="Times New Roman"/>
                <w:sz w:val="20"/>
                <w:szCs w:val="20"/>
              </w:rPr>
              <w:t>эндоэкспандер</w:t>
            </w:r>
            <w:proofErr w:type="spellEnd"/>
            <w:r w:rsidRPr="00CB0FA4">
              <w:rPr>
                <w:rFonts w:ascii="Times New Roman" w:hAnsi="Times New Roman" w:cs="Times New Roman"/>
                <w:sz w:val="20"/>
                <w:szCs w:val="20"/>
              </w:rPr>
              <w:t xml:space="preserve"> латексный "УЭ НИИР" прямоугольный малый (50 х 35) 40/160 мл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0FA4" w:rsidRPr="00CB0FA4" w:rsidRDefault="00CB0FA4" w:rsidP="00CB0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FA4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 из натурального латекса, состоит из </w:t>
            </w:r>
            <w:proofErr w:type="spellStart"/>
            <w:r w:rsidRPr="00CB0FA4">
              <w:rPr>
                <w:rFonts w:ascii="Times New Roman" w:hAnsi="Times New Roman" w:cs="Times New Roman"/>
                <w:sz w:val="20"/>
                <w:szCs w:val="20"/>
              </w:rPr>
              <w:t>толкостенного</w:t>
            </w:r>
            <w:proofErr w:type="spellEnd"/>
            <w:r w:rsidRPr="00CB0FA4">
              <w:rPr>
                <w:rFonts w:ascii="Times New Roman" w:hAnsi="Times New Roman" w:cs="Times New Roman"/>
                <w:sz w:val="20"/>
                <w:szCs w:val="20"/>
              </w:rPr>
              <w:t xml:space="preserve"> баллона с армированным основанием, соединительной </w:t>
            </w:r>
            <w:proofErr w:type="gramStart"/>
            <w:r w:rsidRPr="00CB0FA4">
              <w:rPr>
                <w:rFonts w:ascii="Times New Roman" w:hAnsi="Times New Roman" w:cs="Times New Roman"/>
                <w:sz w:val="20"/>
                <w:szCs w:val="20"/>
              </w:rPr>
              <w:t>трубки  и</w:t>
            </w:r>
            <w:proofErr w:type="gramEnd"/>
            <w:r w:rsidRPr="00CB0FA4">
              <w:rPr>
                <w:rFonts w:ascii="Times New Roman" w:hAnsi="Times New Roman" w:cs="Times New Roman"/>
                <w:sz w:val="20"/>
                <w:szCs w:val="20"/>
              </w:rPr>
              <w:t xml:space="preserve"> толстостенного инъекционного узла. Длина 50 мм, ширина 35 мм. Исходный объем 40 мл, максимальный объем 160 мл.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0FA4" w:rsidRDefault="008C22F7" w:rsidP="00C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0FA4" w:rsidRDefault="008C22F7" w:rsidP="00C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0FA4" w:rsidRDefault="00CB0FA4" w:rsidP="00C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0FA4" w:rsidRDefault="00CB0FA4" w:rsidP="00C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0FA4" w:rsidRDefault="00CB0FA4" w:rsidP="00CB0FA4">
            <w:pPr>
              <w:rPr>
                <w:szCs w:val="16"/>
              </w:rPr>
            </w:pPr>
          </w:p>
        </w:tc>
        <w:bookmarkStart w:id="0" w:name="_GoBack"/>
        <w:bookmarkEnd w:id="0"/>
      </w:tr>
      <w:tr w:rsidR="00CB0FA4" w:rsidTr="00CB0FA4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0FA4" w:rsidRDefault="00CB0FA4" w:rsidP="00C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0FA4" w:rsidRPr="00CB0FA4" w:rsidRDefault="00CB0FA4" w:rsidP="00CB0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FA4">
              <w:rPr>
                <w:rFonts w:ascii="Times New Roman" w:hAnsi="Times New Roman" w:cs="Times New Roman"/>
                <w:sz w:val="20"/>
                <w:szCs w:val="20"/>
              </w:rPr>
              <w:t>Устройство-</w:t>
            </w:r>
            <w:proofErr w:type="spellStart"/>
            <w:r w:rsidRPr="00CB0FA4">
              <w:rPr>
                <w:rFonts w:ascii="Times New Roman" w:hAnsi="Times New Roman" w:cs="Times New Roman"/>
                <w:sz w:val="20"/>
                <w:szCs w:val="20"/>
              </w:rPr>
              <w:t>эндоэкспандер</w:t>
            </w:r>
            <w:proofErr w:type="spellEnd"/>
            <w:r w:rsidRPr="00CB0FA4">
              <w:rPr>
                <w:rFonts w:ascii="Times New Roman" w:hAnsi="Times New Roman" w:cs="Times New Roman"/>
                <w:sz w:val="20"/>
                <w:szCs w:val="20"/>
              </w:rPr>
              <w:t xml:space="preserve"> латексный "УЭ НИИР" прямоугольный средний (90 х 45) 100/400 мл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0FA4" w:rsidRPr="00CB0FA4" w:rsidRDefault="00CB0FA4" w:rsidP="00CB0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FA4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 из натурального латекса, состоит из </w:t>
            </w:r>
            <w:proofErr w:type="spellStart"/>
            <w:r w:rsidRPr="00CB0FA4">
              <w:rPr>
                <w:rFonts w:ascii="Times New Roman" w:hAnsi="Times New Roman" w:cs="Times New Roman"/>
                <w:sz w:val="20"/>
                <w:szCs w:val="20"/>
              </w:rPr>
              <w:t>толкостенного</w:t>
            </w:r>
            <w:proofErr w:type="spellEnd"/>
            <w:r w:rsidRPr="00CB0FA4">
              <w:rPr>
                <w:rFonts w:ascii="Times New Roman" w:hAnsi="Times New Roman" w:cs="Times New Roman"/>
                <w:sz w:val="20"/>
                <w:szCs w:val="20"/>
              </w:rPr>
              <w:t xml:space="preserve"> баллона с армированным основанием, соединительной трубки и толстостенного инъекционного узла. Длина 90 мм, ширина 45 мм. Исходный объем 100 мл, максимальный объем 400 мл.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0FA4" w:rsidRDefault="008C22F7" w:rsidP="00C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0FA4" w:rsidRDefault="008C22F7" w:rsidP="00C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0FA4" w:rsidRDefault="00CB0FA4" w:rsidP="00C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0FA4" w:rsidRDefault="00CB0FA4" w:rsidP="00C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0FA4" w:rsidRDefault="00CB0FA4" w:rsidP="00CB0FA4">
            <w:pPr>
              <w:rPr>
                <w:szCs w:val="16"/>
              </w:rPr>
            </w:pPr>
          </w:p>
        </w:tc>
      </w:tr>
      <w:tr w:rsidR="00CB0FA4" w:rsidTr="00CB0FA4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0FA4" w:rsidRDefault="00CB0FA4" w:rsidP="00C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0FA4" w:rsidRPr="00CB0FA4" w:rsidRDefault="00CB0FA4" w:rsidP="00CB0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FA4">
              <w:rPr>
                <w:rFonts w:ascii="Times New Roman" w:hAnsi="Times New Roman" w:cs="Times New Roman"/>
                <w:sz w:val="20"/>
                <w:szCs w:val="20"/>
              </w:rPr>
              <w:t>Устройство-</w:t>
            </w:r>
            <w:proofErr w:type="spellStart"/>
            <w:r w:rsidRPr="00CB0FA4">
              <w:rPr>
                <w:rFonts w:ascii="Times New Roman" w:hAnsi="Times New Roman" w:cs="Times New Roman"/>
                <w:sz w:val="20"/>
                <w:szCs w:val="20"/>
              </w:rPr>
              <w:t>эндоэкспандер</w:t>
            </w:r>
            <w:proofErr w:type="spellEnd"/>
            <w:r w:rsidRPr="00CB0FA4">
              <w:rPr>
                <w:rFonts w:ascii="Times New Roman" w:hAnsi="Times New Roman" w:cs="Times New Roman"/>
                <w:sz w:val="20"/>
                <w:szCs w:val="20"/>
              </w:rPr>
              <w:t xml:space="preserve"> латексный "УЭ НИИР" специальный малый (80 х 30) 75/300 мл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0FA4" w:rsidRPr="00CB0FA4" w:rsidRDefault="00CB0FA4" w:rsidP="00CB0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FA4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 из натурального латекса, состоит из </w:t>
            </w:r>
            <w:proofErr w:type="spellStart"/>
            <w:r w:rsidRPr="00CB0FA4">
              <w:rPr>
                <w:rFonts w:ascii="Times New Roman" w:hAnsi="Times New Roman" w:cs="Times New Roman"/>
                <w:sz w:val="20"/>
                <w:szCs w:val="20"/>
              </w:rPr>
              <w:t>толкостенного</w:t>
            </w:r>
            <w:proofErr w:type="spellEnd"/>
            <w:r w:rsidRPr="00CB0FA4">
              <w:rPr>
                <w:rFonts w:ascii="Times New Roman" w:hAnsi="Times New Roman" w:cs="Times New Roman"/>
                <w:sz w:val="20"/>
                <w:szCs w:val="20"/>
              </w:rPr>
              <w:t xml:space="preserve"> баллона с армированным основанием, соединительной </w:t>
            </w:r>
            <w:proofErr w:type="gramStart"/>
            <w:r w:rsidRPr="00CB0FA4">
              <w:rPr>
                <w:rFonts w:ascii="Times New Roman" w:hAnsi="Times New Roman" w:cs="Times New Roman"/>
                <w:sz w:val="20"/>
                <w:szCs w:val="20"/>
              </w:rPr>
              <w:t>трубки  и</w:t>
            </w:r>
            <w:proofErr w:type="gramEnd"/>
            <w:r w:rsidRPr="00CB0FA4">
              <w:rPr>
                <w:rFonts w:ascii="Times New Roman" w:hAnsi="Times New Roman" w:cs="Times New Roman"/>
                <w:sz w:val="20"/>
                <w:szCs w:val="20"/>
              </w:rPr>
              <w:t xml:space="preserve"> толстостенного </w:t>
            </w:r>
            <w:r w:rsidRPr="00CB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инъекционного узла. Длина 80 мм, ширина 30 мм. Исходный объем 75 мл, максимальный объем 300 мл.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0FA4" w:rsidRDefault="008C22F7" w:rsidP="00C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0FA4" w:rsidRDefault="008C22F7" w:rsidP="00C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0FA4" w:rsidRDefault="00CB0FA4" w:rsidP="00C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0FA4" w:rsidRDefault="00CB0FA4" w:rsidP="00C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0FA4" w:rsidRDefault="00CB0FA4" w:rsidP="00CB0FA4">
            <w:pPr>
              <w:rPr>
                <w:szCs w:val="16"/>
              </w:rPr>
            </w:pPr>
          </w:p>
        </w:tc>
      </w:tr>
      <w:tr w:rsidR="00B80430" w:rsidTr="00CB0FA4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</w:tr>
      <w:tr w:rsidR="00B80430" w:rsidTr="00CB0FA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0430" w:rsidRDefault="009B183A" w:rsidP="009B1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B80430" w:rsidTr="00CB0FA4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</w:tr>
      <w:tr w:rsidR="00B80430" w:rsidTr="00CB0FA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0430" w:rsidRDefault="009B1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B80430" w:rsidTr="00CB0FA4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0430" w:rsidRDefault="00B804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</w:tr>
      <w:tr w:rsidR="00B80430" w:rsidTr="00CB0FA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0430" w:rsidRDefault="009B1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80430" w:rsidTr="00CB0FA4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</w:tr>
      <w:tr w:rsidR="00B80430" w:rsidTr="00CB0FA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0430" w:rsidRDefault="009B1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11.07.2019 17:00:00 по местному времени.</w:t>
            </w:r>
          </w:p>
        </w:tc>
      </w:tr>
      <w:tr w:rsidR="00B80430" w:rsidTr="00CB0FA4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</w:tr>
      <w:tr w:rsidR="00B80430" w:rsidTr="00CB0FA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0430" w:rsidRDefault="009B1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80430" w:rsidTr="00CB0FA4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</w:tr>
      <w:tr w:rsidR="00B80430" w:rsidTr="00CB0FA4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</w:tr>
      <w:tr w:rsidR="00B80430" w:rsidTr="00CB0FA4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0430" w:rsidRDefault="00B80430">
            <w:pPr>
              <w:rPr>
                <w:szCs w:val="16"/>
              </w:rPr>
            </w:pPr>
          </w:p>
        </w:tc>
      </w:tr>
      <w:tr w:rsidR="00B80430" w:rsidTr="00CB0FA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0430" w:rsidRDefault="009B1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80430" w:rsidTr="00CB0FA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0430" w:rsidRDefault="009B1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AE537E" w:rsidRDefault="00AE537E"/>
    <w:sectPr w:rsidR="00AE537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30"/>
    <w:rsid w:val="008C22F7"/>
    <w:rsid w:val="009B183A"/>
    <w:rsid w:val="00AE537E"/>
    <w:rsid w:val="00B80430"/>
    <w:rsid w:val="00CB0FA4"/>
    <w:rsid w:val="00E0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E46B5-C32E-401A-8930-BF1B89E7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2019-07-09T08:01:00Z</dcterms:created>
  <dcterms:modified xsi:type="dcterms:W3CDTF">2019-07-09T08:01:00Z</dcterms:modified>
</cp:coreProperties>
</file>