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154"/>
        <w:gridCol w:w="2663"/>
        <w:gridCol w:w="578"/>
        <w:gridCol w:w="754"/>
        <w:gridCol w:w="942"/>
        <w:gridCol w:w="1762"/>
        <w:gridCol w:w="1467"/>
      </w:tblGrid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RPr="00AF0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Pr="00AF0ECA" w:rsidRDefault="00AF0E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szCs w:val="16"/>
                <w:lang w:val="en-US"/>
              </w:rPr>
            </w:pPr>
          </w:p>
        </w:tc>
      </w:tr>
      <w:tr w:rsidR="00140F30" w:rsidRPr="00AF0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Pr="00AF0ECA" w:rsidRDefault="00AF0E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szCs w:val="16"/>
                <w:lang w:val="en-US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 w:rsidP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№.481-19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М3 (2/0), 90 см, две иглы колющие 26 мм,1/2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 w:rsidP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 ране. Соединение нити с атра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M3 (2/0)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стенки сосудов. Игла имеет конструкцию, уве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личивающую надежность ее фиксации в иглодержателе и фиксации под различным углом .2 иглы колюще-режущие, 1/2 окружности, длина 26 мм, 2 иглы. 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</w:t>
            </w:r>
            <w:r>
              <w:rPr>
                <w:rFonts w:ascii="Times New Roman" w:hAnsi="Times New Roman"/>
                <w:sz w:val="24"/>
                <w:szCs w:val="24"/>
              </w:rPr>
              <w:t>льцинированный участок сосуда. Одинарная индивидуальная стерильная упаковка,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</w:t>
            </w:r>
            <w:r>
              <w:rPr>
                <w:rFonts w:ascii="Times New Roman" w:hAnsi="Times New Roman"/>
                <w:sz w:val="24"/>
                <w:szCs w:val="24"/>
              </w:rPr>
              <w:t>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12 индивидуальных упаковок, Герметичная (полиэтилен или другой материал),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предохраняющая содержимое от влаги. Срок годности, установленный производителем, не менее 5ти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(3/0), 90 см, две колющих иглы 26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мм, 1/2 окружности </w:t>
            </w: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диаметров нити и иглы обеспечивается применением технологии лазерного сверления иглы или иным методом. Толщина нити M2 (3/0), длина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коррозионностойкого высокопрочного сплава имеет увеличенный ресурс проколов за счет специаль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обработки поверхности силиконом, что способствует уменьшению трения между иглой и тканями, и облегчает проведение иглы через стенки сосудов. Устойчивость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необратимой деформации (изгибу) не менее 4,6Н/м,. Игла имеет конструкцию, увеличивающую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 Иглы колющие, 1/2 окружности, 26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етрах нити, параметрах иглы для контроля за содержимым после извлечения из индивидуальной упаковки и размещения на стерильном столе.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(3/0), 90см,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 иглы колющие 16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 ране. Соединение нити с атравматической игло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 прочное,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 Толщина нити M2 (3/0), длина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 см. Игла из коррозионностойкого высокопрочного сплава,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 через плотные кальцинированные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сосудов.Игла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конструкцию, увеличивающую надежно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ее фиксации в иглодержателе и фиксации под различным углом в иглодержателе 2 иглы колющие, 1/2 окружности, 16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</w:t>
            </w:r>
            <w:r>
              <w:rPr>
                <w:rFonts w:ascii="Times New Roman" w:hAnsi="Times New Roman"/>
                <w:sz w:val="24"/>
                <w:szCs w:val="24"/>
              </w:rPr>
              <w:t>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12 индивидуальных упаковок, Герметичная (полиэтилен или другой материал), предохраняющая содержимо</w:t>
            </w:r>
            <w:r>
              <w:rPr>
                <w:rFonts w:ascii="Times New Roman" w:hAnsi="Times New Roman"/>
                <w:sz w:val="24"/>
                <w:szCs w:val="24"/>
              </w:rPr>
              <w:t>е от влаги.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 (5/0), 90 см, две иглы колющие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90 см. Игла из коррозионностойкого высокопрочного сплав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 Игла имеет конструкцию, увеличивающую надежность ее фиксации в иглодержателе и фиксации под 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углом в иглодержателе. 2 иглы колющие, 1/2 окружности, 17-18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ка. Наружный листок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"памяти формы", содержит полную информацию о наименовании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пяти лет с дат</w:t>
            </w:r>
            <w:r>
              <w:rPr>
                <w:rFonts w:ascii="Times New Roman" w:hAnsi="Times New Roman"/>
                <w:sz w:val="24"/>
                <w:szCs w:val="24"/>
              </w:rPr>
              <w:t>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М0,7 (6/0), 75 см, 2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 мм, 3/8 окружности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полипропилена. Нить окрашена в голубой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нити M0,7 (6/0), длина не менее 75 см.  Игла из коррозионностойкого высокопрочного сплава тугоплавких металлов вольфрама (74%) и рения (26%), диаметро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не более 0,203 мм и пределом прочности на разрыв 3300 МПа, имеет увеличенный ресурс проколов за счет специальной обработки поверхности двойным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слоем силикона, что способствует уменьшению трения между иглой и тканями, и облегчает проведение иглы через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тные кальцинированные стенки сосудов. Игла имеет повышенную устойчивость к деформации (изгибающий момент 120 грамм/см) до 100% по сравнению с мартенситно-стареющими (97 грамм/см)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ающую надежность ее фиксации в иглодержателе  и фиксации под различным углом в иглодержателе за счет  скругленных углов корпуса. Игла колющая, 3/8 окружности, 13 мм, 2 иглы. Соединение нити с атравматической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 с последующим обжатием или иным методом. Одинарная индивидуальная стерильная упаковка, обеспечивающая доступ 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прозрачный для контроля за содержимым упаковки. Внутренний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кладыш прямоугольной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 и иглу от повреждения и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</w:t>
            </w:r>
            <w:r>
              <w:rPr>
                <w:rFonts w:ascii="Times New Roman" w:hAnsi="Times New Roman"/>
                <w:sz w:val="24"/>
                <w:szCs w:val="24"/>
              </w:rPr>
              <w:t>трах иглы для контроля за содержимым после извлечения из индивидуальной упаковки и размещения на стерильном столе. Возможен захват иглы иглодержателем и ее извлечение из лотка в одно движение. Индивидуальная упаковка позволяет производить идентификацию и у</w:t>
            </w:r>
            <w:r>
              <w:rPr>
                <w:rFonts w:ascii="Times New Roman" w:hAnsi="Times New Roman"/>
                <w:sz w:val="24"/>
                <w:szCs w:val="24"/>
              </w:rPr>
              <w:t>чет методом сканирования при наличии необходимого оборудования.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сканирования.  Групповая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применению на русском языке. Срок годности, установленный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елем, не ме</w:t>
            </w:r>
            <w:r>
              <w:rPr>
                <w:rFonts w:ascii="Times New Roman" w:hAnsi="Times New Roman"/>
                <w:sz w:val="24"/>
                <w:szCs w:val="24"/>
              </w:rPr>
              <w:t>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М0,5 (7/0), 60 см, 2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9,3 мм, 3/8 окружности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нити M0,5 (7/0), длина не менее 60 см.  Игла из коррозионностойкого высокопрочного сплава тугоплавких металлов вольфрама (74%) и рен</w:t>
            </w:r>
            <w:r>
              <w:rPr>
                <w:rFonts w:ascii="Times New Roman" w:hAnsi="Times New Roman"/>
                <w:sz w:val="24"/>
                <w:szCs w:val="24"/>
              </w:rPr>
              <w:t>ия (26%), диаметром не более 0,203 мм и пределом прочности на разрыв 3300 МПа, имеет увеличенный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иглы через плотные кальцинированные стенки сосудов. Игла имеет повышенную устойчивость к деформации (изгибающий момент 120 грамм/см) до 100% по сравнению с мартенситно-стареющими (97 грамм/см)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струкцию, увеличивающую надежность ее фиксации в иглодержателе  и фиксации под различным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углом в иглодержателе за счет  скругленных углов корпуса. Игла колющая, 3/8 окружности, 9,3 мм, 2 иглы. Соединение нити с атравматической иглой должно быть прочным,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</w:t>
            </w:r>
            <w:r>
              <w:rPr>
                <w:rFonts w:ascii="Times New Roman" w:hAnsi="Times New Roman"/>
                <w:sz w:val="24"/>
                <w:szCs w:val="24"/>
              </w:rPr>
              <w:t>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обеспечивающая доступ 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прозрачный для контроля за содержимым 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ковки. Внутренний вкладыш прямоугольной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 и иглу от повреждения и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метрах нити, параметрах иглы для контроля за содержимым после извлечения из индивидуальной упаковки и размещения на стерильном столе. Возможен захват иглы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иглодержателем и ее извлечение из лотка в одно движение. Индивидуальная упаковка позволяет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ь идентификацию и учет методом сканирования при наличии необходимого оборудования.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вания.  Групповая упаковка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Срок годности, устан</w:t>
            </w:r>
            <w:r>
              <w:rPr>
                <w:rFonts w:ascii="Times New Roman" w:hAnsi="Times New Roman"/>
                <w:sz w:val="24"/>
                <w:szCs w:val="24"/>
              </w:rPr>
              <w:t>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4мм,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 одноразовый стерильный. Пластиковый корпус с подвижной встроенной металлической частью. Две круглые режущие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поверхности, позволяющие делать ровное отверстие в стенке сосуда диаметром 4,0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иснтрумента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5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аортальный, диаметр 5 мм, литое двойное лезвие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нержавеющей стали с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хирургической заточкой, корпус из прозрачного пластика, упор для большого пальца, общая длина инструмента 17.8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из нейлона 6 мм х 70 см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хирургическая стерильная (остаточный срок хранения 3 года), в двойной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упаковке. Внутренняя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 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контроль за содержимым упаковки на стерильном столе (содержит информацию о продукте), синтетическая лента из нейлона  шириной 6мм, длиной 70см, без иглы, 12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из фторпласта-4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сердечно-сосудистой хирургии 1,5мм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Фетр медицинский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 из фторопласта-4, толщина пласти</w:t>
            </w:r>
            <w:r>
              <w:rPr>
                <w:rFonts w:ascii="Times New Roman" w:hAnsi="Times New Roman"/>
                <w:sz w:val="24"/>
                <w:szCs w:val="24"/>
              </w:rPr>
              <w:t>н 1,5±0,3 мм, размер 90×90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 (2/0) 60см иглы: прямая режущая  90 мм и колющая ½ окружности SH (26мм) 12шт/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(2/0), 60 см. Две иглы: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1)прямая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и 2)колющая игла , 1/2 окружности, 26 мм;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имеет конструкцию, увеличивающую надежност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ее фиксации в иглодержателе (насечки лазером в месте захвата иглы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иглодержателем или иной способ). Электрод с иглами в двойной упаковке, внутренняя упаковка стерильная с нанесением информации о продукте (для двойного контроля за содержимым упаковки на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ерильном столе). Групповая упаковка (коробка) содержит 12 индивидуальных упаковок, герметичная (полиэтилен или другой материал), предохраняющая содержимое от влаги.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 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применению. Срок годности, 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й производителем, не менее 5-ти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с кабелем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</w:t>
            </w:r>
            <w:r>
              <w:rPr>
                <w:rFonts w:ascii="Times New Roman" w:hAnsi="Times New Roman"/>
                <w:sz w:val="24"/>
                <w:szCs w:val="24"/>
              </w:rPr>
              <w:t>кг, гидрогель с функцией охлаждения кожи, наличие дополнительной клеящейся полосы по периметру, контроль контакта рассеивающего электрода и пациента, кабель не менее 2,7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фиксатором, посадочный диаметр электрода 2,4 мм, трехштырьковая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вилка, имеющая маркировку для распо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Очиститель электродов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одноразовая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абразивная  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активных электродов, размер 5 см x 5 см, липкая тыльная сторона,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видна в рентгеновских лучах.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19Fr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-позитивная вставка из ПВХ голубого цвета на всем протяжении,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 каждому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дренажу  прилагается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 Блейка силиконовый круглый с каналами </w:t>
            </w:r>
            <w:r>
              <w:rPr>
                <w:rFonts w:ascii="Times New Roman" w:hAnsi="Times New Roman"/>
                <w:sz w:val="24"/>
                <w:szCs w:val="24"/>
              </w:rPr>
              <w:t>24Fr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  голубого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цвета на всем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пртяжении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безвтулочное соединение дренирующей части и трубки, наличие установочной метки. Каналы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 каждому дренажу прилагается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костный 2,5 г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Воск приобретает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пластичность, достаточную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живых тканях, при нагревании в руках в течение времени - 1 минуты. Хирургический воск имеет белый цвет и поставляется в твердом виде, индивидуальная упаковка,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пластинки  2.5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гр.,   24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х 10,2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</w:t>
            </w:r>
            <w:r>
              <w:rPr>
                <w:rFonts w:ascii="Times New Roman" w:hAnsi="Times New Roman"/>
                <w:sz w:val="24"/>
                <w:szCs w:val="24"/>
              </w:rPr>
              <w:t>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против  широкого спектра грамположительных и грамотрицательных микроорганизмов включая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индивидуальной стерильной упаковке. Хранение </w:t>
            </w:r>
            <w:r>
              <w:rPr>
                <w:rFonts w:ascii="Times New Roman" w:hAnsi="Times New Roman"/>
                <w:sz w:val="24"/>
                <w:szCs w:val="24"/>
              </w:rPr>
              <w:t>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хирургический биологический 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закрытие сосудистых анастомозов,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протезировании сосудов. Клей биологический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бесшовного восстановления целостности ткани, 5мл, двухкомпонентный состав - бычий сывороточный альбумин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отсутствие реакции организма на применение, полимеризация в течение 20-30 сек.; механизм дейс</w:t>
            </w:r>
            <w:r>
              <w:rPr>
                <w:rFonts w:ascii="Times New Roman" w:hAnsi="Times New Roman"/>
                <w:sz w:val="24"/>
                <w:szCs w:val="24"/>
              </w:rPr>
              <w:t>твия не зависит от состояния свертывающей системы; в комплекте - одноразовый сдвоенный шприц объемом 5мл, 4 аппликатора.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х 50 см,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 (стерильное разрезаемое операционное покрытие) является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механическим барьером, препятствующим попаданию кожной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микрофлоры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операционную рану. Стерильна, воздухопроницаема, паропроницаема. Основа -  тонкий полимер с антибликовым покрытием для улучшения светопропускания и возможности визуализации ситуации под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овязкой.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безвредный для кожи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PH от не менее 5,5 до не более 7,5 - для обеспечения физиологичного уровня кислотно-щелочного баланса, создающего благоприятные условия для наиболее скорейшего заживления повреждений кожи. Уровень прониц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аемости водяного пара: не менее 200 г / м2 -  для обеспечения испарения влаги с кожи пациента и предотвращения ее возможной мацерации. Каждая пленка стерильна и имеет индивидуальную упаковку. Состав защитного бумажного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покрытия: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85г силиконового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масла на м2 бумаги - обеспечивает легкое, удобное и быстрое удаление защитной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бумаги,простое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быстрое наложение  пластыря , без замятия и образования складок. Размер от не менее 39,7х49,7 см до не более 44х55см Кол-во штук в упаковке -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дуальных блистеров.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белая USP 1, ЕР 4, белый, две нити по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48 мм, 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USP1 ЕР4,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специальной заточки массивная усиленная со сложным профилем тела иглы 48,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 х 2,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визуализацию иглы и нити, а также равномерный сход нити с фиксатор</w:t>
            </w:r>
            <w:r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после вскрытия внешней транспортной упаковки на нити остается этикетка с полной информацией о шовном материале, которая дублируется матричным кодом. Обязательное наличие инструкции по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применению шовного материала. В упаковке 20 штук. Срок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ЕР 8 (USP5),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 75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52 мм, 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неокрашенная (окрашенная),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USP5 ЕР8,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заточки массивная усиленная со сложным профилем тела иглы 52,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визуализацию иглы и ни</w:t>
            </w:r>
            <w:r>
              <w:rPr>
                <w:rFonts w:ascii="Times New Roman" w:hAnsi="Times New Roman"/>
                <w:sz w:val="24"/>
                <w:szCs w:val="24"/>
              </w:rPr>
              <w:t>ти, а также равномерный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после вскрытия внешней транспортной упаковки на нити остается этикетка с полной информацией о шовном материале, которая дублируется матричны</w:t>
            </w:r>
            <w:r>
              <w:rPr>
                <w:rFonts w:ascii="Times New Roman" w:hAnsi="Times New Roman"/>
                <w:sz w:val="24"/>
                <w:szCs w:val="24"/>
              </w:rPr>
              <w:t>м кодом. Обязательное наличие инструкции по применению шовного материала. В упаковке 20 штук. Срок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М4(1), 70см,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45мм,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</w:t>
            </w:r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</w:t>
            </w:r>
            <w:r>
              <w:rPr>
                <w:rFonts w:ascii="Times New Roman" w:hAnsi="Times New Roman"/>
                <w:sz w:val="24"/>
                <w:szCs w:val="24"/>
              </w:rPr>
              <w:t>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1), длина нити не менее 70 см. Соединение нити с атравматичес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ышенную устойчивость к необратимой деформации (изгибу), что предотвращает необходимость замены иглы. Игла имеет конструкцию, увеличивающую надежность ее фиксации в иглодержателе, колюще-режущая, 1/2 окружности, 44-45 мм. Индивидуальная стерильная упаковка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годности, установленный производителем, не менее 3х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1, 90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40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окрашена в контрастный цвет для улучшения визуализации в ране. Остаточная прочность нити 50% через 7дней и 20% через 2недели, 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см. инструкцию по применению). Нить обладает клинически доказанными антисептическими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эквивалент). USP 1, длина нити не менее 90 см. Соединение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герметизации отверстия прокола. Конструкция и материал иглы обеспечивает повышенную устойчивость к необратимой деформации (изгибу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иглодержателе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утолщенная 40 мм,  1/2 окружности.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 упаковка (коробка) содержит 36 индивидуальных упаковок, герметичная (полиэтилен или друг</w:t>
            </w:r>
            <w:r>
              <w:rPr>
                <w:rFonts w:ascii="Times New Roman" w:hAnsi="Times New Roman"/>
                <w:sz w:val="24"/>
                <w:szCs w:val="24"/>
              </w:rPr>
              <w:t>ой материал), предохраняющая содержимое от влаги. Срок годности, установленный производителем, не менее 2х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неокрашенная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4/0,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обратно-режущая 19 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неокрашена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Остаточная прочность для неокрашенной нити 50% через 7дней и 20%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2недели, срок 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инструкцию по применению).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</w:t>
            </w:r>
            <w:r>
              <w:rPr>
                <w:rFonts w:ascii="Times New Roman" w:hAnsi="Times New Roman"/>
                <w:sz w:val="24"/>
                <w:szCs w:val="24"/>
              </w:rPr>
              <w:t>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4/0, длина нити не менее 45 см. Соединение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а также для наиболее полной герметизации отверстия прокола. Конструкция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 иглы обеспечивает повышенную устойчивость к необратимой деформации (изгибу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предотвращает необходимость замены иглы. Игла имеет конструкцию, увеличивающую надежност</w:t>
            </w:r>
            <w:r>
              <w:rPr>
                <w:rFonts w:ascii="Times New Roman" w:hAnsi="Times New Roman"/>
                <w:sz w:val="24"/>
                <w:szCs w:val="24"/>
              </w:rPr>
              <w:t>ь ее фиксации в иглодержателе, обратно-режущая 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\8 окружности. Одинарная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</w:t>
            </w:r>
            <w:r>
              <w:rPr>
                <w:rFonts w:ascii="Times New Roman" w:hAnsi="Times New Roman"/>
                <w:sz w:val="24"/>
                <w:szCs w:val="24"/>
              </w:rPr>
              <w:t>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36 индивидуальных упаковок,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чная (полиэтилен или другой материал), предохраняющая содержимое от влаги. Срок годности, установленный производителем, не менее 2х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неокрашенная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покрытием, USP 3/0,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26мм,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неокрашенная,  сохраняет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50% прочности на разр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 IN VIVO через 7дней и 20% через 2недели, срок полного рассасывания 90-120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</w:t>
            </w:r>
            <w:r>
              <w:rPr>
                <w:rFonts w:ascii="Times New Roman" w:hAnsi="Times New Roman"/>
                <w:sz w:val="24"/>
                <w:szCs w:val="24"/>
              </w:rPr>
              <w:t>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антимикробную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 Толщина USP 3/0, длина нити 70 см. Соединение нити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прокола, что обеспечивается технологией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азерного сверления иглы или иным методом.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не менее чем на 40% превышающие показатели иглы из обычной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стали, что обеспечивается добавлением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титана не менее 1,9% Игла имеет конструкцию, увеличивающую надежность ее фиксации в иглодержателе (насечки лазером в месте захвата иглы иглодержателем или иной способ), обратно-режущая 26 мм, 3/8 окружности, косметическая c редуцированной площадью сечения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уменьшения размера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прокола.Одинарная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упаковки и размещения на стерильном столе. Соответствие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стальная хирургическая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М9 (7)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стальная хирургическая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должна быть выполнена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хирургической стали. Метрический размер 9, условный размер 7. Длина нити не менее 40 см и не более 50 см. Количество отрезков нити в стерильном внутреннем вкладыше - 4. Каждый 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 с иглой.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  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Игла обратно-режущая, 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  окружности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 47,5 до 48,5 мм длиной. Стерильный внутренний вкладыш с шовным материалом упакован в индивидуальную одинарную стерильн</w:t>
            </w:r>
            <w:r>
              <w:rPr>
                <w:rFonts w:ascii="Times New Roman" w:hAnsi="Times New Roman"/>
                <w:sz w:val="24"/>
                <w:szCs w:val="24"/>
              </w:rPr>
              <w:t>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нитью. Маркировка внутреннего вкладыша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содержать наименование шовного материала, его с</w:t>
            </w:r>
            <w:r>
              <w:rPr>
                <w:rFonts w:ascii="Times New Roman" w:hAnsi="Times New Roman"/>
                <w:sz w:val="24"/>
                <w:szCs w:val="24"/>
              </w:rPr>
              <w:t>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</w:t>
            </w:r>
            <w:r>
              <w:rPr>
                <w:rFonts w:ascii="Times New Roman" w:hAnsi="Times New Roman"/>
                <w:sz w:val="24"/>
                <w:szCs w:val="24"/>
              </w:rPr>
              <w:t>ражение иглы в натуральную величину, количество игл, указание о стерильности с указанием метода стерилизации, указание об однократном применении. Внутренний вкладыш представляет собой прямую упаковку из картона содержащую 4 прямых стерильных отрезка стальн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хирургической проволоки. Каждый отрезок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 с иглой. Групповая упаковка (коробка) должна содержать не менее 12 штук, быть герметичной (полиэтилен или другой материал), предохранять содержимое от влаги и дублировать информацию с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идуальной упаковки. Каждая коробка должна содержать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  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Срок годности на момент поставки должен быть не менее 12 месяцев от установленного производителем. Требования к товару были сформированы с учетом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ребований: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 31620-2012. Материалы хирургические шовные. Общие технические требования. Методы испытаний; ГОСТ 26641-85. Иглы атравматические. Общие технические требования и методы испытаний; ГОСТ ISO 11607-2011. Упаковка для медицинских изделий, подлежа</w:t>
            </w:r>
            <w:r>
              <w:rPr>
                <w:rFonts w:ascii="Times New Roman" w:hAnsi="Times New Roman"/>
                <w:sz w:val="24"/>
                <w:szCs w:val="24"/>
              </w:rPr>
              <w:t>щих финишной стерилизации. Общие требования.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Стабилизатор тканей миокарда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совместимости системы с оригинальным и различными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ранорасширителями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Четырехпозиционная шарнирная головка стабилизатора, позволяющая установить стабилизатор </w:t>
            </w:r>
            <w:r>
              <w:rPr>
                <w:rFonts w:ascii="Times New Roman" w:hAnsi="Times New Roman"/>
                <w:sz w:val="24"/>
                <w:szCs w:val="24"/>
              </w:rPr>
              <w:t>в позицию «лапки кверху». Подвижная головка, позволяющая фиксировать ножки в 4 положениях. Количество присосок на лапках стабилизатора: 8 шт. Возможность независимого функционирования вакуумных присосок на лапках стабилизатора. В комплекте система магистра</w:t>
            </w:r>
            <w:r>
              <w:rPr>
                <w:rFonts w:ascii="Times New Roman" w:hAnsi="Times New Roman"/>
                <w:sz w:val="24"/>
                <w:szCs w:val="24"/>
              </w:rPr>
              <w:t>лей для подключения вакуума с фильтром и поворотным краником, плетеные сегменты. Возможность регулировки изгиба ножек с присосками.  Присоски гибкие. Механизм для раздвигания тканей облегчающий доступ к месту анастомоза. Низкопрофильные присоски. Максималь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высота присосок: 3 мм. Подвижный манипулятор. Длина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манипулятора: 175 мм. Горизонтальный рычаг фиксации крепления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ранорасширителю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Армированный отвод для подключения вакуума. Двухходовый краник для регулировки вакуума. Необходимое значение вакуума дл</w:t>
            </w:r>
            <w:r>
              <w:rPr>
                <w:rFonts w:ascii="Times New Roman" w:hAnsi="Times New Roman"/>
                <w:sz w:val="24"/>
                <w:szCs w:val="24"/>
              </w:rPr>
              <w:t>я работы стабилизатора 400 мм рт. 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открытых операциях на сердце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Тип электрода – орошаемый, гибкий. Силиконовая защита тела. Длина гибкого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тела электрода – 20 см. Соединительный кабель – длина 305 см. Материал ручки – акрил с силиконовой вставкой. Округлый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дистальный  наконечник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подачи раствора. Наличие микроотверстий в наконечнике – 9. Встроенная трубка для орошения, заканчивающаяся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портом. Длина трубки для орошения – 305 см. Полная совместимость с генератором для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Cardioblate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проведения биполярной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открытых операциях на сердце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биполярной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Тип электрода – орошаемый, гибкий. Конструкция электрода – сплошная. 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электрода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пористый полимер, возможность орошения на всём его протяжении. Определение импеданса ткани (определение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трансмуральности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Измерение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сопротивления  ткани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5 000 000 в секунду. Автоматический подбор мощности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зависмости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сопротивления тканей.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зажима - с фиксацией. Давление зажима на ткани в закрытом положении –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Гибкие бранши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возможности  изменения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кривизны. Активные бранши- длина 7 см. Возможность ротации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– 300 градусов.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на всём протяжении электрода – отсутствие «мертвых» пространств. Встроенная трубка для орошения, заканчивающаяся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-портом – длина 305 см. 16.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рубка для орошения – 305 см. Соединительный кабель – 305 см. Полная совместимость с генератором для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Cardioblate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BP.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45 </w:t>
            </w:r>
            <w:r>
              <w:rPr>
                <w:rFonts w:ascii="Times New Roman" w:hAnsi="Times New Roman"/>
                <w:sz w:val="24"/>
                <w:szCs w:val="24"/>
              </w:rPr>
              <w:t>мм, 3/8,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плетеная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полиэфирная, цвет белый, стерильная. Условный размер (USP) 1 метрический размер (EP)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нити  150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Нить находится на фиксаторе повышенной длины, обеспечивающим крепление и визуализацию нити, а также равномерный сход нити с фиксатора, для предотвращения "эффекта памяти". Дважды стерильная, обандероленная индивидуальная упаковка. 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маркировке и на этикетке кода производителя хирургического шовного материала. Информация о хирургическом шовном материале полностью отражена на этикетке и заводской упаковке. Данная информация дублируется штриховым и матричным кодом со всеми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ристиками хирургического шовного материала и данными производителя. Наличие инструкции о хирургическом шовном материале на русском языке. Срок стерильности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Петля-держатель резиновая для сосудов, нервов и сухожилий 3 мм, цвет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держатель для мобилизации, выделения, оттягивания или перетяжки артерий, вен, нервов или сухожилий. Материал силикон. Сечение овальное, ширина 3 мм, цвет красный.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Прокладки тефлоновые хирургические, 6 х 3 х </w:t>
            </w:r>
            <w:r>
              <w:rPr>
                <w:rFonts w:ascii="Times New Roman" w:hAnsi="Times New Roman"/>
                <w:sz w:val="24"/>
                <w:szCs w:val="24"/>
              </w:rPr>
              <w:t>1,5 мм по 5 штук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Прокладки хирургические тефлоновые из TFE-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полимера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со скругленными краями, размером 6мм х 3мм х 1,5мм,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пакете. Количество - 36 пакетов в упаковке, покрытой прозрачной полиэтиленовой пленкой. В упаковке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лжна быть инструкция на русском языке, изготовленная типографским способом. Упаковка должна быть обтянута полиэтиленовой пленкой или другим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Срок годности, установленный производителем, 5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наложения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проксимального анастомоза без наложения зажима с аортальным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3.8мм, 4.3мм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Устройства для наложения сосудистых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шунтов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наложения проксимального анастомоза, в комплекте должны быть 1. Обтуратор отверстия аорты для нал</w:t>
            </w:r>
            <w:r>
              <w:rPr>
                <w:rFonts w:ascii="Times New Roman" w:hAnsi="Times New Roman"/>
                <w:sz w:val="24"/>
                <w:szCs w:val="24"/>
              </w:rPr>
              <w:t>ожения проксимального анастомоза с устройством для подготовки и расположения обтуратора в доставляющем устройстве со следующими характеристиками:. Обтуратор зонтичной структуры с разматывающейся нитью и механизмом фиксации к внутренней поверхности аорты.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тсутствие металлических деталей в части обтуратора, соприкасающейся с тканями сосуда. Возможность наложения радиального шунта во время стояния обтуратора без наложения бокового зажима. Наличие в комплекте одноразового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введения обтуратора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защитным механизмом от преждевременного активирования устройства. Наличие в комплекте одноразового устройства для сворачивания обтуратора   2. Перфоратор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аорты  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выкусывающего типа, исключающий возможность попадания ткани в кровоток, с возможны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диаметрами не менее 4,3 мм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Выкусывающай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не менее 10,2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прокалывающая часть не менее 3,0 мм., 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выкусывающей части перфоратора не менее 13,2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 белых, 4 синих), </w:t>
            </w:r>
            <w:r>
              <w:rPr>
                <w:rFonts w:ascii="Times New Roman" w:hAnsi="Times New Roman"/>
                <w:sz w:val="24"/>
                <w:szCs w:val="24"/>
              </w:rPr>
              <w:t>2/0, 75 см, 2 колющих иглы 20 мм, 1/2, с прокладками 3х6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шовный материал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(из волокон линейных полиэфиров большого молекулярного веса с длинными цепочками, имеющих повторяющиеся ароматические кол</w:t>
            </w:r>
            <w:r>
              <w:rPr>
                <w:rFonts w:ascii="Times New Roman" w:hAnsi="Times New Roman"/>
                <w:sz w:val="24"/>
                <w:szCs w:val="24"/>
              </w:rPr>
              <w:t>ьца), плетеный с однородным силиконовым покрытием. Размер по USP 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  75 см,    окрашенный в синий и белый цвет, в пакете 4 синие, 4 белые нити. Две иглы 20 мм, 1/2 колющие.  Обе иглы соединены с нитью в просверленное отверстие для повышения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рочности места соединения. Материал игл - сталь 300 серии,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комплект входят тефлоновые прокладки 3x6 мм овальные жесткие.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Шовный 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пакет синтетическая бумага-пленка. Шовный материал расположен в картонном пакете с прямым доступо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к иглам.  Вторичная упаковка из картона с открывающимся в бок лотком для легкого извлечения шовных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коробке 6 стерильных пакетов.  Хранение при комнатной температуре. Допускается колебание температуры до не менее 54 градусов 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сия. Наличие регистрационного свидетельства, декларации соответствия.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 белых, 4 синих), 2/0, 75 см, 2 колющих иглы 25 мм, 1/2, с прокладками </w:t>
            </w:r>
            <w:r>
              <w:rPr>
                <w:rFonts w:ascii="Times New Roman" w:hAnsi="Times New Roman"/>
                <w:sz w:val="24"/>
                <w:szCs w:val="24"/>
              </w:rPr>
              <w:t>4,5х6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шовный материал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(из волокон линейных полиэфиров большого молекулярного веса с длинными цепочками, имеющих повторяющиеся ароматические кольца), плетеный с однородным силиконовым покрытием. </w:t>
            </w:r>
            <w:r>
              <w:rPr>
                <w:rFonts w:ascii="Times New Roman" w:hAnsi="Times New Roman"/>
                <w:sz w:val="24"/>
                <w:szCs w:val="24"/>
              </w:rPr>
              <w:t>Размер по USP 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  75 см,    окрашенный в синий и белый цвет, в пакете 4 синие, 4 белые нити. Две иглы 25 мм, 1/2 колющие. Обе иглы соединены с нитью в просверленное отверстие для повышения прочности места соединения. Материал игл - сталь 300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комплект входят тефлоновые прокладки 4.5x6 мм овальные жесткие.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Шовный 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пакет синтетическая бумага-пленка. Шовный материал расположен в картонном пакете с прямым доступом к иглам.  Вторичная упаковка из картона с открыв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ающимся в бок лотком для легкого извлечения шовных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коробке 6 стерильных пакетов.  Хранение при комнатной температуре. Допускается колебание температуры до не менее 54 градусов Цельсия. Наличие регистрационного свидетельства, декла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соответствия. Инструкция на русском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 белых, 4 синих), 2/0, 75 см, 2 колющих иглы 20 мм, 1/2, с прокладками 3х6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(из волокон линейных полиэфиров большого молекулярного веса с длинными цепочками, имеющих повторяющиеся ароматические кольца), плетеный с однородным силиконовым покрытием. Размер по USP 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  75 см,    окраше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в синий цвет, в пакете 1 нить. Две иглы 20 мм, 1/2 колющие. Обе иглы соединены с нитью в просверленное отверстие для повышения прочности места соединения. Материал игл - сталь 300 серии,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комплект входят тефлоновые прокладки 3x6 мм овальные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ягкие.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Шовный 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пакет синтетическая бумага-пленка. Шовный материал расположен в картонном пакете с прямым доступом к иглам.  Вторичная упаковка из картона с открывающимся в бок лотком для легкого извлечения шовных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коробке 36 стерильных пакетов.  Хранение при комнатной температуре. Допускается колебание температуры до не менее 54 градусов Цельсия. Наличие регистрационного свидетельства, декларации соответствия. 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0F30" w:rsidRDefault="00140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F30" w:rsidRDefault="00AF0ECA" w:rsidP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поставки: по заявке Заказчика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контракта, но не позднее 20.12.1019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10.07.2019 17:00:00 по местному времени.</w:t>
            </w: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AF0E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F30"/>
    <w:rsid w:val="00140F30"/>
    <w:rsid w:val="00A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E725-4A5E-482C-AB9C-095F965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6543</Words>
  <Characters>37296</Characters>
  <Application>Microsoft Office Word</Application>
  <DocSecurity>0</DocSecurity>
  <Lines>310</Lines>
  <Paragraphs>87</Paragraphs>
  <ScaleCrop>false</ScaleCrop>
  <Company/>
  <LinksUpToDate>false</LinksUpToDate>
  <CharactersWithSpaces>43752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2019-07-08T02:35:00Z</dcterms:created>
  <dcterms:modified xsi:type="dcterms:W3CDTF">2019-07-08T02:38:00Z</dcterms:modified>
</cp:coreProperties>
</file>