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RPr="00B52DB7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Pr="00334E72" w:rsidRDefault="00334E7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B52D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34E72">
              <w:rPr>
                <w:rFonts w:ascii="Times New Roman" w:hAnsi="Times New Roman"/>
                <w:sz w:val="24"/>
                <w:szCs w:val="24"/>
              </w:rPr>
              <w:t>.03.2023 г. №.475-2023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36478" w:rsidRDefault="00936478"/>
        </w:tc>
        <w:tc>
          <w:tcPr>
            <w:tcW w:w="1486" w:type="dxa"/>
            <w:shd w:val="clear" w:color="auto" w:fill="auto"/>
            <w:vAlign w:val="bottom"/>
          </w:tcPr>
          <w:p w:rsidR="00936478" w:rsidRDefault="00936478"/>
        </w:tc>
        <w:tc>
          <w:tcPr>
            <w:tcW w:w="1939" w:type="dxa"/>
            <w:shd w:val="clear" w:color="auto" w:fill="auto"/>
            <w:vAlign w:val="bottom"/>
          </w:tcPr>
          <w:p w:rsidR="00936478" w:rsidRDefault="00936478"/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36478" w:rsidRDefault="00936478"/>
        </w:tc>
        <w:tc>
          <w:tcPr>
            <w:tcW w:w="1486" w:type="dxa"/>
            <w:shd w:val="clear" w:color="auto" w:fill="auto"/>
            <w:vAlign w:val="bottom"/>
          </w:tcPr>
          <w:p w:rsidR="00936478" w:rsidRDefault="00936478"/>
        </w:tc>
        <w:tc>
          <w:tcPr>
            <w:tcW w:w="1939" w:type="dxa"/>
            <w:shd w:val="clear" w:color="auto" w:fill="auto"/>
            <w:vAlign w:val="bottom"/>
          </w:tcPr>
          <w:p w:rsidR="00936478" w:rsidRDefault="00936478"/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36478" w:rsidTr="00334E7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36478" w:rsidTr="00334E7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E72">
              <w:rPr>
                <w:rFonts w:ascii="Times New Roman" w:hAnsi="Times New Roman" w:cs="Times New Roman"/>
                <w:sz w:val="20"/>
                <w:szCs w:val="20"/>
              </w:rPr>
              <w:t xml:space="preserve">Зонд урогенитальный </w:t>
            </w:r>
            <w:proofErr w:type="spellStart"/>
            <w:r w:rsidRPr="00334E72">
              <w:rPr>
                <w:rFonts w:ascii="Times New Roman" w:hAnsi="Times New Roman" w:cs="Times New Roman"/>
                <w:sz w:val="20"/>
                <w:szCs w:val="20"/>
              </w:rPr>
              <w:t>Пайпель</w:t>
            </w:r>
            <w:proofErr w:type="spellEnd"/>
            <w:r w:rsidRPr="00334E72">
              <w:rPr>
                <w:rFonts w:ascii="Times New Roman" w:hAnsi="Times New Roman" w:cs="Times New Roman"/>
                <w:sz w:val="20"/>
                <w:szCs w:val="20"/>
              </w:rPr>
              <w:t xml:space="preserve"> (внутриматочная </w:t>
            </w:r>
            <w:proofErr w:type="spellStart"/>
            <w:r w:rsidRPr="00334E72">
              <w:rPr>
                <w:rFonts w:ascii="Times New Roman" w:hAnsi="Times New Roman" w:cs="Times New Roman"/>
                <w:sz w:val="20"/>
                <w:szCs w:val="20"/>
              </w:rPr>
              <w:t>кюретка</w:t>
            </w:r>
            <w:proofErr w:type="spellEnd"/>
            <w:r w:rsidRPr="00334E72">
              <w:rPr>
                <w:rFonts w:ascii="Times New Roman" w:hAnsi="Times New Roman" w:cs="Times New Roman"/>
                <w:sz w:val="20"/>
                <w:szCs w:val="20"/>
              </w:rPr>
              <w:t xml:space="preserve"> тип С-1), одноразовый</w:t>
            </w:r>
          </w:p>
          <w:p w:rsidR="00936478" w:rsidRPr="00334E72" w:rsidRDefault="00936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E72">
              <w:rPr>
                <w:rFonts w:ascii="Times New Roman" w:hAnsi="Times New Roman" w:cs="Times New Roman"/>
                <w:sz w:val="20"/>
                <w:szCs w:val="20"/>
              </w:rPr>
              <w:t>Пайпель</w:t>
            </w:r>
            <w:proofErr w:type="spellEnd"/>
            <w:r w:rsidRPr="00334E72">
              <w:rPr>
                <w:rFonts w:ascii="Times New Roman" w:hAnsi="Times New Roman" w:cs="Times New Roman"/>
                <w:sz w:val="20"/>
                <w:szCs w:val="20"/>
              </w:rPr>
              <w:t xml:space="preserve"> внутриматочная </w:t>
            </w:r>
            <w:proofErr w:type="spellStart"/>
            <w:r w:rsidRPr="00334E72">
              <w:rPr>
                <w:rFonts w:ascii="Times New Roman" w:hAnsi="Times New Roman" w:cs="Times New Roman"/>
                <w:sz w:val="20"/>
                <w:szCs w:val="20"/>
              </w:rPr>
              <w:t>кюретка</w:t>
            </w:r>
            <w:proofErr w:type="spellEnd"/>
            <w:r w:rsidRPr="00334E72">
              <w:rPr>
                <w:rFonts w:ascii="Times New Roman" w:hAnsi="Times New Roman" w:cs="Times New Roman"/>
                <w:sz w:val="20"/>
                <w:szCs w:val="20"/>
              </w:rPr>
              <w:t xml:space="preserve">. Для внутриматочной биопсии эндометрия при гистологическом исследовании. Тип зонда С-1. Изготовлен из полипропилена. Зонд имеет закрытый конец с 4 боковыми отверстиями. Состоит из двух частей: поршня с ограничителем и зонда. Маркировка глубины введения от 20 до 120 мм, с ценой деления 10 мм. Поршень цилиндрической формы с ручкой для удержания и ограничителем глубины введения в зонд. Длина 277 мм. Длина поршня 220 мм. </w:t>
            </w:r>
          </w:p>
          <w:p w:rsidR="00936478" w:rsidRPr="00334E72" w:rsidRDefault="00936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78" w:rsidRPr="00334E72" w:rsidRDefault="00936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78" w:rsidRPr="00334E72" w:rsidRDefault="00936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78" w:rsidRPr="00334E72" w:rsidRDefault="00936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78" w:rsidRDefault="00936478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36478" w:rsidRDefault="00936478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36478" w:rsidRDefault="00936478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36478" w:rsidRDefault="00936478"/>
        </w:tc>
      </w:tr>
      <w:tr w:rsidR="00334E72" w:rsidTr="00334E7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334E72" w:rsidRDefault="00334E72" w:rsidP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для гемодиализа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двухпросветный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кратковременный, диаметр 11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длина 20 см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 из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рентгенконтрастного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полиуретана с гидрофильным покрытием. Круглая форма стержня катетера. Ярлыки с первичным обозначением объемов (венозный, артериальный). Суженый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атравматичный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кончик катетера. Вращающиеся крылья для фиксации катетера. Размеры: диаметр 11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длина 20 см. Конфигурация: прямой.  Состав набора: Катетер – 1 шт., пункционная игла – 1 шт., 18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70 мм, Проводник с J - образным кончиком – 70 см х 0,035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Колпачки- 2 шт.,  Расширитель – 10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шт., Расширитель – 12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шт., Скальпель – 1 шт., Шприц 5 мл – 1 шт.. Срок годности - 24 месяца.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Default="00334E72" w:rsidP="00334E72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</w:tr>
      <w:tr w:rsidR="00334E72" w:rsidTr="00334E7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334E72" w:rsidRDefault="00334E72" w:rsidP="00334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мочеточниковый СН 4, длина 70 см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gram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мочеточниковый, 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экстрагладкий</w:t>
            </w:r>
            <w:proofErr w:type="spellEnd"/>
            <w:proofErr w:type="gram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70 см. Катетер мочеточниковый, изготовлен из ПВХ,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экстрагладкий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 стилетом,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ренгеноконтрастный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закрытый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атравматичный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наконечник, 1  боковое отверстие, красный/зелёный маркер для идентификации правого/левого мочеточника, разметка в см, длина 70 см, отсоединяемый адаптер. Размер СН 4. Стерильная индивидуальная упаковка. Не содержит латекса.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Default="00334E72" w:rsidP="00334E72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</w:tr>
      <w:tr w:rsidR="00334E72" w:rsidTr="00334E7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334E72" w:rsidRDefault="00334E72" w:rsidP="00334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мочеточниковый СН 6 с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гидрогелевым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покрытием, длина 70 см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gram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мочеточниковый,  70</w:t>
            </w:r>
            <w:proofErr w:type="gram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см, 1 боковое  отверстие. Катетер мочеточниковый закрытого типа. Изготовлен из поливинилхлорида с покрытием гидрогель - с целью улучшения скользящих свойств.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Красный/зеленый маркеры для определения правой/левой стороны. Разметка в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сатиметрах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всей длине. Отсоединяемый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Luer-Lock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адаптер. Размер СН 6, длина 70 см.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Атравматичный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 цилиндрический наконечник с одним боковым овальным дренажным отверстием.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Мандрен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комплекте. Стерильно, для одноразового использования.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Default="00334E72" w:rsidP="00334E72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</w:tr>
      <w:tr w:rsidR="00334E72" w:rsidTr="00334E7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334E72" w:rsidRDefault="00334E72" w:rsidP="00334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мочеточниковый СН 7 с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гидрогелевым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покрытием, длина 70 см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мочеточниковый полимерный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экстрамягкий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проводником,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рентгенпозитивный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стерильная упаковка СН 7. Сантиметровая разметка по всей длине катетера. Материал ПВХ с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гидрогелевым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покрытием, цвет желтый. 1 боковое отверстие. Длина 70 см.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Default="00334E72" w:rsidP="00334E72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</w:tr>
      <w:tr w:rsidR="00334E72" w:rsidTr="00334E7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334E72" w:rsidRDefault="00334E72" w:rsidP="00334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уретральный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СН 18 двухходовый, 100% силикон, с уретральными бороздками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уретральный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двухходовый, из 100% прозрачного силикона,  с продольными бороздками для дренажа уретрального секрета, в комплект входит шприц на 10 мл с 10% р-ром глицерина, баллон 10 мл,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атравматичный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наконечник цилиндрического типа,  2 противолежащих овальных боковых дренажных отверстия, белая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ренгеноконтрастная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линия по всей длине катетера, длина катетера 41 см. Клапан для шприцев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Luer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Luer-Lock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Размер СН 18. Указание на воронке для мочеприёмника размера и рекомендуемого объема баллона. Двойная стерильная индивидуальная упаковка.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Default="00334E72" w:rsidP="00334E72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</w:tr>
      <w:tr w:rsidR="00334E72" w:rsidTr="00334E7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334E72" w:rsidRDefault="00334E72" w:rsidP="00334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уретральный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СН 18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трехходовый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см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уретральний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Фоллея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3-х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ходовый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СН 18.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Изготолен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соотвествующая</w:t>
            </w:r>
            <w:proofErr w:type="spellEnd"/>
            <w:r w:rsidRPr="00334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международному стандарту размеров.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Pr="00334E72" w:rsidRDefault="00334E72" w:rsidP="0033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E72" w:rsidRDefault="00334E72" w:rsidP="00334E72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4E72" w:rsidRDefault="00334E72" w:rsidP="00334E72"/>
        </w:tc>
      </w:tr>
      <w:tr w:rsidR="00334E72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34E72" w:rsidRDefault="00334E72" w:rsidP="00334E7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34E72" w:rsidTr="00334E7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486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939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667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754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867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233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172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972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120" w:type="dxa"/>
            <w:shd w:val="clear" w:color="auto" w:fill="auto"/>
            <w:vAlign w:val="bottom"/>
          </w:tcPr>
          <w:p w:rsidR="00334E72" w:rsidRDefault="00334E72" w:rsidP="00334E72"/>
        </w:tc>
      </w:tr>
      <w:tr w:rsidR="00334E72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34E72" w:rsidRDefault="00334E72" w:rsidP="00334E7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B52DB7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34E72" w:rsidTr="00334E7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486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939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667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754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867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233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172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972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120" w:type="dxa"/>
            <w:shd w:val="clear" w:color="auto" w:fill="auto"/>
            <w:vAlign w:val="bottom"/>
          </w:tcPr>
          <w:p w:rsidR="00334E72" w:rsidRDefault="00334E72" w:rsidP="00334E72"/>
        </w:tc>
      </w:tr>
      <w:tr w:rsidR="00334E72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34E72" w:rsidRDefault="00334E72" w:rsidP="00334E7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34E72" w:rsidTr="00334E7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486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939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667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754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867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233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172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972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120" w:type="dxa"/>
            <w:shd w:val="clear" w:color="auto" w:fill="auto"/>
            <w:vAlign w:val="bottom"/>
          </w:tcPr>
          <w:p w:rsidR="00334E72" w:rsidRDefault="00334E72" w:rsidP="00334E72"/>
        </w:tc>
      </w:tr>
      <w:tr w:rsidR="00334E72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34E72" w:rsidRDefault="00334E72" w:rsidP="00334E72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B52DB7">
              <w:rPr>
                <w:rFonts w:ascii="Times New Roman" w:hAnsi="Times New Roman"/>
                <w:sz w:val="28"/>
                <w:szCs w:val="28"/>
              </w:rPr>
              <w:t>ложения принимаются в срок до 05.04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334E72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486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939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667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754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867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233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172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972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120" w:type="dxa"/>
            <w:shd w:val="clear" w:color="auto" w:fill="auto"/>
            <w:vAlign w:val="bottom"/>
          </w:tcPr>
          <w:p w:rsidR="00334E72" w:rsidRDefault="00334E72" w:rsidP="00334E72"/>
        </w:tc>
      </w:tr>
      <w:tr w:rsidR="00334E72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34E72" w:rsidRDefault="00334E72" w:rsidP="00334E7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34E72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486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939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667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754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867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233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172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972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120" w:type="dxa"/>
            <w:shd w:val="clear" w:color="auto" w:fill="auto"/>
            <w:vAlign w:val="bottom"/>
          </w:tcPr>
          <w:p w:rsidR="00334E72" w:rsidRDefault="00334E72" w:rsidP="00334E72"/>
        </w:tc>
      </w:tr>
      <w:tr w:rsidR="00334E72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486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939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667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754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867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233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172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972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120" w:type="dxa"/>
            <w:shd w:val="clear" w:color="auto" w:fill="auto"/>
            <w:vAlign w:val="bottom"/>
          </w:tcPr>
          <w:p w:rsidR="00334E72" w:rsidRDefault="00334E72" w:rsidP="00334E72"/>
        </w:tc>
      </w:tr>
      <w:tr w:rsidR="00334E72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486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939" w:type="dxa"/>
            <w:shd w:val="clear" w:color="auto" w:fill="auto"/>
            <w:vAlign w:val="bottom"/>
          </w:tcPr>
          <w:p w:rsidR="00334E72" w:rsidRDefault="00334E72" w:rsidP="00334E72">
            <w:bookmarkStart w:id="0" w:name="_GoBack"/>
            <w:bookmarkEnd w:id="0"/>
          </w:p>
        </w:tc>
        <w:tc>
          <w:tcPr>
            <w:tcW w:w="667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754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867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233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172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972" w:type="dxa"/>
            <w:shd w:val="clear" w:color="auto" w:fill="auto"/>
            <w:vAlign w:val="bottom"/>
          </w:tcPr>
          <w:p w:rsidR="00334E72" w:rsidRDefault="00334E72" w:rsidP="00334E72"/>
        </w:tc>
        <w:tc>
          <w:tcPr>
            <w:tcW w:w="1120" w:type="dxa"/>
            <w:shd w:val="clear" w:color="auto" w:fill="auto"/>
            <w:vAlign w:val="bottom"/>
          </w:tcPr>
          <w:p w:rsidR="00334E72" w:rsidRDefault="00334E72" w:rsidP="00334E72"/>
        </w:tc>
      </w:tr>
      <w:tr w:rsidR="00334E72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34E72" w:rsidRDefault="00334E72" w:rsidP="00334E7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4E72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34E72" w:rsidRDefault="00334E72" w:rsidP="00334E7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745DD0" w:rsidRDefault="00745DD0"/>
    <w:sectPr w:rsidR="00745DD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478"/>
    <w:rsid w:val="00334E72"/>
    <w:rsid w:val="00745DD0"/>
    <w:rsid w:val="00936478"/>
    <w:rsid w:val="00B5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82C18-D4DF-472A-AC15-71550E3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2023-03-23T04:11:00Z</dcterms:created>
  <dcterms:modified xsi:type="dcterms:W3CDTF">2023-03-30T06:15:00Z</dcterms:modified>
</cp:coreProperties>
</file>