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88"/>
        <w:gridCol w:w="2991"/>
        <w:gridCol w:w="636"/>
        <w:gridCol w:w="667"/>
        <w:gridCol w:w="882"/>
        <w:gridCol w:w="1717"/>
        <w:gridCol w:w="1407"/>
      </w:tblGrid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 w:rsidRPr="0062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Pr="00621016" w:rsidRDefault="006210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szCs w:val="16"/>
                <w:lang w:val="en-US"/>
              </w:rPr>
            </w:pPr>
          </w:p>
        </w:tc>
      </w:tr>
      <w:tr w:rsidR="0096681C" w:rsidRPr="0062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Pr="00621016" w:rsidRDefault="006210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Pr="00621016" w:rsidRDefault="0096681C">
            <w:pPr>
              <w:rPr>
                <w:szCs w:val="16"/>
                <w:lang w:val="en-US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 w:rsidP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№.461-2020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81C" w:rsidRDefault="00621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(коннектор)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х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Pr="00621016" w:rsidRDefault="006210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</w:t>
            </w: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in. (9,5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  <w:r w:rsidRPr="00621016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армированная, коннектор 3/8",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Артериальные канюли со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Маркер направления наконечника. Длина 12"(30,5 см), коннектор 3/8 (0,95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при потоке 6 л\мин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Специальная технология производства делает катетер тонкостенным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</w:t>
            </w:r>
            <w:r>
              <w:rPr>
                <w:rFonts w:ascii="Times New Roman" w:hAnsi="Times New Roman"/>
                <w:sz w:val="24"/>
                <w:szCs w:val="24"/>
              </w:rPr>
              <w:t>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позволяет легко включать и выключать поток артериал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Прозрачная камера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Эластичные </w:t>
            </w:r>
            <w:r>
              <w:rPr>
                <w:rFonts w:ascii="Times New Roman" w:hAnsi="Times New Roman"/>
                <w:sz w:val="24"/>
                <w:szCs w:val="24"/>
              </w:rPr>
              <w:t>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Размер артериальной канюли – 20 G – является оптимальным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хорошей волнов</w:t>
            </w:r>
            <w:r>
              <w:rPr>
                <w:rFonts w:ascii="Times New Roman" w:hAnsi="Times New Roman"/>
                <w:sz w:val="24"/>
                <w:szCs w:val="24"/>
              </w:rPr>
              <w:t>ой кривой и сохранения 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коннектор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устойчивый к перегибам, армированный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 заканчивается прямым наконечником с множественными отверстиями. Маркеры глубины введения. Длина 38,1см для коннектора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,27см). D Р при п</w:t>
            </w:r>
            <w:r>
              <w:rPr>
                <w:rFonts w:ascii="Times New Roman" w:hAnsi="Times New Roman"/>
                <w:sz w:val="24"/>
                <w:szCs w:val="24"/>
              </w:rPr>
              <w:t>отоке 6,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\мин,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Анализатора i-STAT1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Analyzer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максимальный объем пробы, не более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</w:t>
            </w:r>
            <w:r>
              <w:rPr>
                <w:rFonts w:ascii="Times New Roman" w:hAnsi="Times New Roman"/>
                <w:sz w:val="24"/>
                <w:szCs w:val="24"/>
              </w:rPr>
              <w:t>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картридж имеет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Т.У.Р.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-Y-образный соединительный шланг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двумя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невентилируемыми шипами на </w:t>
            </w:r>
            <w:r>
              <w:rPr>
                <w:rFonts w:ascii="Times New Roman" w:hAnsi="Times New Roman"/>
                <w:sz w:val="24"/>
                <w:szCs w:val="24"/>
              </w:rPr>
              <w:t>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-Коннектор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взятия проб, закрывающийся колпачком с возможностью установления коннектора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</w:t>
            </w:r>
            <w:r>
              <w:rPr>
                <w:rFonts w:ascii="Times New Roman" w:hAnsi="Times New Roman"/>
                <w:sz w:val="24"/>
                <w:szCs w:val="24"/>
              </w:rPr>
              <w:t>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ПВХ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трубки длиной 3,5 м с гофрированной поверхностью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коннекторами,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вакуума в операционном зале благодаря универсальному 3-уров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невому коннектору. Рукоятка из бутадиен стирола имеет в основании ребристый коннектор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снабжена  вакуум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-контролем с овальной апертурой и заглубленной площадкой для удобной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ксации пальца хирурга. 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гладкими краями для сброса вакуума. Эргономичная рукоят</w:t>
            </w:r>
            <w:r>
              <w:rPr>
                <w:rFonts w:ascii="Times New Roman" w:hAnsi="Times New Roman"/>
                <w:sz w:val="24"/>
                <w:szCs w:val="24"/>
              </w:rPr>
              <w:t>ка оптимально сбалансирована для удобного захвата, даже в условиях длительной работы хирурга. Срок хранения - 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общехирургических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операционный 500 х 600 мм, с нитями №3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белья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операционного универсального для общехирургических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 антител к вирусу иммунодефицита человека (HIV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антител к гепатиту С (HCV),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- 99,95% Специфичность теста,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</w:t>
            </w:r>
            <w:r>
              <w:rPr>
                <w:rFonts w:ascii="Times New Roman" w:hAnsi="Times New Roman"/>
                <w:sz w:val="24"/>
                <w:szCs w:val="24"/>
              </w:rPr>
              <w:t>24 месяца. Регистрационное удостоверение - наличие. Количество в упаковке – не менее 10шт.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</w:t>
            </w:r>
            <w:r>
              <w:rPr>
                <w:rFonts w:ascii="Times New Roman" w:hAnsi="Times New Roman"/>
                <w:sz w:val="24"/>
                <w:szCs w:val="24"/>
              </w:rPr>
              <w:t>- Пипетка для образца-1 шт. - Пробирка с буферным раствором -1 шт. - Ланцет-1 шт. - Спиртовая салфетка- 2шт. Условия хранения: Набор следует хранить при температуре +2+28С и использовать до истечения срока годности, указанного на упаковке. НЕ ЗАМОРАЖИВАТЬ!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</w:t>
            </w:r>
            <w:r>
              <w:rPr>
                <w:rFonts w:ascii="Times New Roman" w:hAnsi="Times New Roman"/>
                <w:sz w:val="24"/>
                <w:szCs w:val="24"/>
              </w:rPr>
              <w:t>буферным раствором -1 шт. - Ланцет-1 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</w:t>
            </w:r>
            <w:r>
              <w:rPr>
                <w:rFonts w:ascii="Times New Roman" w:hAnsi="Times New Roman"/>
                <w:sz w:val="24"/>
                <w:szCs w:val="24"/>
              </w:rPr>
              <w:t>арушена.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</w:t>
            </w:r>
            <w:r>
              <w:rPr>
                <w:rFonts w:ascii="Times New Roman" w:hAnsi="Times New Roman"/>
                <w:sz w:val="24"/>
                <w:szCs w:val="24"/>
              </w:rPr>
              <w:t>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для выявления маркеров к инфекционным заболеваниям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</w:t>
            </w:r>
            <w:r>
              <w:rPr>
                <w:rFonts w:ascii="Times New Roman" w:hAnsi="Times New Roman"/>
                <w:sz w:val="24"/>
                <w:szCs w:val="24"/>
              </w:rPr>
              <w:t>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8 х 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упаковке по 3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Трубка изготовлена из 100%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медицинского силикона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8мм. Наружный диаметр 11мм. В упаковке 3кг.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ц/вен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Протект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Игла: тип SB; G 18, 16; длинна мм 70, 50.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Проводник: мм*см: 0,89 x 50. Катетер: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12; мм 4,0; длина см 20; Каналы G 16/18/18/18/12.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наборы с многоканальными центральными венозными катетерами для постановки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- катетер из полиуретана 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мягки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кончиком; — непрозрачный,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-контрастный, с маркировкой по длине и фиксирующими крыльями; — цветовая кодировка соединителей; 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Сэйфсайт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— передвижные регулируемые крылья для фиксации катетера; проводник с гибким J-образным кончико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изгибоустойчивый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(включен во все наборы с V-канюлей)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Омнификс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(входит в состав V-наборов) дилататор, скальпель, соединительный ЭКГ-кабель, передвижной фиксирующий зажим.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621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6681C" w:rsidRDefault="00966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 w:rsidP="00621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 w:rsidP="00621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26.05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6681C" w:rsidRDefault="006210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  <w:tr w:rsidR="00966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6681C" w:rsidRDefault="0096681C">
            <w:pPr>
              <w:rPr>
                <w:szCs w:val="16"/>
              </w:rPr>
            </w:pPr>
          </w:p>
        </w:tc>
      </w:tr>
    </w:tbl>
    <w:p w:rsidR="00000000" w:rsidRDefault="00621016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81C"/>
    <w:rsid w:val="00621016"/>
    <w:rsid w:val="009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54A6-EBB0-45B2-B5D6-DB38CD2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2020-05-22T06:16:00Z</dcterms:created>
  <dcterms:modified xsi:type="dcterms:W3CDTF">2020-05-22T06:18:00Z</dcterms:modified>
</cp:coreProperties>
</file>