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9"/>
        <w:gridCol w:w="1970"/>
        <w:gridCol w:w="2419"/>
        <w:gridCol w:w="708"/>
        <w:gridCol w:w="770"/>
        <w:gridCol w:w="1009"/>
        <w:gridCol w:w="1915"/>
        <w:gridCol w:w="1609"/>
      </w:tblGrid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 w:rsidRPr="00985A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Pr="00985A76" w:rsidRDefault="00985A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5A7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Pr="00985A76" w:rsidRDefault="001110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Pr="00985A76" w:rsidRDefault="001110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Pr="00985A76" w:rsidRDefault="001110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Pr="00985A76" w:rsidRDefault="001110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Pr="00985A76" w:rsidRDefault="001110EA">
            <w:pPr>
              <w:rPr>
                <w:szCs w:val="16"/>
                <w:lang w:val="en-US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 w:rsidP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№.434-2021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10EA" w:rsidRDefault="00985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Аспиратор </w:t>
            </w:r>
            <w:r>
              <w:rPr>
                <w:rFonts w:ascii="Times New Roman" w:hAnsi="Times New Roman"/>
                <w:sz w:val="24"/>
                <w:szCs w:val="24"/>
              </w:rPr>
              <w:t>(отсасыватель) медицинский    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Тип исполнения - напольный стационарный передвижной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Область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Реа</w:t>
            </w:r>
            <w:r>
              <w:rPr>
                <w:rFonts w:ascii="Times New Roman" w:hAnsi="Times New Roman"/>
                <w:sz w:val="24"/>
                <w:szCs w:val="24"/>
              </w:rPr>
              <w:t>нимационное отделение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Хирургическое отделение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Производительность по воздуху, л/мин   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Производительность по воде, л/мин   Не менее 9,5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Уровень шума, дБ  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Вакуум, МПа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0,09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Включение отсасываю</w:t>
            </w:r>
            <w:r>
              <w:rPr>
                <w:rFonts w:ascii="Times New Roman" w:hAnsi="Times New Roman"/>
                <w:sz w:val="24"/>
                <w:szCs w:val="24"/>
              </w:rPr>
              <w:t>щего механизма: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на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ножная педаль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Регулировка вакуума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Диапазон регулировки    От 0,02 до 0,09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Интегрированный манометр на лицевой панели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Время установления рабочего режима, сек Не бол</w:t>
            </w:r>
            <w:r>
              <w:rPr>
                <w:rFonts w:ascii="Times New Roman" w:hAnsi="Times New Roman"/>
                <w:sz w:val="24"/>
                <w:szCs w:val="24"/>
              </w:rPr>
              <w:t>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Емкость для секрета (банка) с пазами, интегрированными в аппарате, шт.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Расположение банок с той же стороны, что и управление вакуумом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Использование взаимозаменяемых емкостей разных по объему и материалам (пластик/стекл</w:t>
            </w:r>
            <w:r>
              <w:rPr>
                <w:rFonts w:ascii="Times New Roman" w:hAnsi="Times New Roman"/>
                <w:sz w:val="24"/>
                <w:szCs w:val="24"/>
              </w:rPr>
              <w:t>о)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Объем банок, мл Не менее 2500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Материал крышек резина или пластик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Материал банок стекло или прозрачный пластик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Градуировка на емкостях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Поплавковая система защиты от переполнения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ланговое присоединение емкостей к системе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Безмасляный вакуумный насос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Бактериальный воздушный фильтр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Возможность определения загрязнения воздушного фильтра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Материал корпуса: металл совместно с ABS-пластико</w:t>
            </w:r>
            <w:r>
              <w:rPr>
                <w:rFonts w:ascii="Times New Roman" w:hAnsi="Times New Roman"/>
                <w:sz w:val="24"/>
                <w:szCs w:val="24"/>
              </w:rPr>
              <w:t>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Перемещение на интегрированных в конструкцию аппарата колесах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Рукоятка для перемещения в верхней панели корпуса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Диаметр колеса, мм 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Источник питания переменного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напряжение: 100-240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</w:t>
            </w:r>
            <w:r>
              <w:rPr>
                <w:rFonts w:ascii="Times New Roman" w:hAnsi="Times New Roman"/>
                <w:sz w:val="24"/>
                <w:szCs w:val="24"/>
              </w:rPr>
              <w:t>тота: 50 Гц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Входная мощность    Не более 250 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 Габаритные размеры, мм  Не более 410x410x830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 Масса нетто, кг Не более 23,5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Аспиратор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Хирургическая насадка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стеклянная  не менее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Шлан</w:t>
            </w:r>
            <w:r>
              <w:rPr>
                <w:rFonts w:ascii="Times New Roman" w:hAnsi="Times New Roman"/>
                <w:sz w:val="24"/>
                <w:szCs w:val="24"/>
              </w:rPr>
              <w:t>г отсоса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Воздушные фильтры-  не менее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электропитания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Ножная педаль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</w:t>
            </w:r>
            <w:r>
              <w:rPr>
                <w:rFonts w:ascii="Times New Roman" w:hAnsi="Times New Roman"/>
                <w:sz w:val="24"/>
                <w:szCs w:val="24"/>
              </w:rPr>
              <w:t>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поставщика, исчисляемая со дня 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производителя, исчисляемая со дня подписания акта ввода в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</w:t>
            </w:r>
            <w:r>
              <w:rPr>
                <w:rFonts w:ascii="Times New Roman" w:hAnsi="Times New Roman"/>
                <w:sz w:val="24"/>
                <w:szCs w:val="24"/>
              </w:rPr>
              <w:t>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</w:t>
            </w:r>
            <w:r>
              <w:rPr>
                <w:rFonts w:ascii="Times New Roman" w:hAnsi="Times New Roman"/>
                <w:sz w:val="24"/>
                <w:szCs w:val="24"/>
              </w:rPr>
              <w:t>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32.50.13.190: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1.Экстрактор вакуумный Вакус-7305 (вид 260570) по ТУ 9444-005-74487176-201. ООО "ДИКСИОН", Россия. РУ о</w:t>
            </w:r>
            <w:r>
              <w:rPr>
                <w:rFonts w:ascii="Times New Roman" w:hAnsi="Times New Roman"/>
                <w:sz w:val="24"/>
                <w:szCs w:val="24"/>
              </w:rPr>
              <w:t>т 05.09.2016 № ФСР 2010/08658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2.Отсасыватель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хирургический электрический «Armed», варианты исполнения: 7А-23D. "Джиангсу Юю Медикал Эквипмент энд Сапплай Ко., Лтд", Китай.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 от 27.12.2011 № ФСЗ 2008/02041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0EA" w:rsidRDefault="0098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0EA" w:rsidRDefault="0011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0EA" w:rsidRDefault="0011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22.04.2021 17:00:00 по местному времени. 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10EA" w:rsidRDefault="001110EA">
            <w:pPr>
              <w:rPr>
                <w:szCs w:val="16"/>
              </w:rPr>
            </w:pP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10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10EA" w:rsidRDefault="00985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85A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0EA"/>
    <w:rsid w:val="001110EA"/>
    <w:rsid w:val="009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F0049-F425-4828-9CA4-3FFD12CF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2021-04-19T04:00:00Z</dcterms:created>
  <dcterms:modified xsi:type="dcterms:W3CDTF">2021-04-19T04:01:00Z</dcterms:modified>
</cp:coreProperties>
</file>