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 w:rsidRPr="00181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Pr="00181437" w:rsidRDefault="00B311C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14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14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14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14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14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C616A" w:rsidRPr="00181437" w:rsidRDefault="00CC616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616A" w:rsidRPr="00181437" w:rsidRDefault="00CC616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C616A" w:rsidRPr="00181437" w:rsidRDefault="00CC616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C616A" w:rsidRPr="00181437" w:rsidRDefault="00CC616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C616A" w:rsidRPr="00181437" w:rsidRDefault="00CC616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C616A" w:rsidRPr="00181437" w:rsidRDefault="00CC616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C616A" w:rsidRPr="00181437" w:rsidRDefault="00CC616A">
            <w:pPr>
              <w:rPr>
                <w:lang w:val="en-US"/>
              </w:rPr>
            </w:pPr>
          </w:p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 w:rsidP="001814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181437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r w:rsidR="00181437">
              <w:rPr>
                <w:rFonts w:ascii="Times New Roman" w:hAnsi="Times New Roman"/>
                <w:sz w:val="24"/>
                <w:szCs w:val="24"/>
              </w:rPr>
              <w:t>381-2023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Фонарь светодиодный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Светодиодный аккумуляторный кемпинговый фонарь с USB-выходом и ручкой для переноски. Фонарь оснащен двумя поворотными панелями (угол поворота 180°) по 36 светодиодов на каждой. Два режима работы: две панели 72 LED или </w:t>
            </w:r>
            <w:r>
              <w:rPr>
                <w:rFonts w:ascii="Times New Roman" w:hAnsi="Times New Roman"/>
                <w:sz w:val="24"/>
                <w:szCs w:val="24"/>
              </w:rPr>
              <w:t>одна панель 36 LED. Срок службы светодиодов – до 100 000 часов. Выход USB 5 В, 1000 мА предназначен для зарядки мобильных устройств (телефон, MP3-плеер и др.). В корпусе фонаря предусмотрена ниша для хранения USB-кабеля. Установлен свинцово- кислотный акку</w:t>
            </w:r>
            <w:r>
              <w:rPr>
                <w:rFonts w:ascii="Times New Roman" w:hAnsi="Times New Roman"/>
                <w:sz w:val="24"/>
                <w:szCs w:val="24"/>
              </w:rPr>
              <w:t>мулятор 4 В, 4 Ач. Подзарядка от сети 220 В или бортовой сети автомобиля. Фонарь работает до 8 часов без подзарядки, в случае использования одной панели 36 LED, при полностью заряженном аккумуляторе. Индивидуальная упаковка – цветная глянцевая коробка.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616A" w:rsidRDefault="00B31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616A" w:rsidRDefault="00CC61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616A" w:rsidRDefault="00CC61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616A" w:rsidRDefault="00B311CD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616A" w:rsidRDefault="00B311C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616A" w:rsidRDefault="00B311C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616A" w:rsidRDefault="00B311C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10.03.2023 17:00:00 по местному времени. </w:t>
            </w:r>
          </w:p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616A" w:rsidRDefault="00B311C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616A" w:rsidRDefault="00CC616A"/>
        </w:tc>
        <w:tc>
          <w:tcPr>
            <w:tcW w:w="2535" w:type="dxa"/>
            <w:shd w:val="clear" w:color="auto" w:fill="auto"/>
            <w:vAlign w:val="bottom"/>
          </w:tcPr>
          <w:p w:rsidR="00CC616A" w:rsidRDefault="00CC616A"/>
        </w:tc>
        <w:tc>
          <w:tcPr>
            <w:tcW w:w="3315" w:type="dxa"/>
            <w:shd w:val="clear" w:color="auto" w:fill="auto"/>
            <w:vAlign w:val="bottom"/>
          </w:tcPr>
          <w:p w:rsidR="00CC616A" w:rsidRDefault="00CC616A"/>
        </w:tc>
        <w:tc>
          <w:tcPr>
            <w:tcW w:w="1125" w:type="dxa"/>
            <w:shd w:val="clear" w:color="auto" w:fill="auto"/>
            <w:vAlign w:val="bottom"/>
          </w:tcPr>
          <w:p w:rsidR="00CC616A" w:rsidRDefault="00CC616A"/>
        </w:tc>
        <w:tc>
          <w:tcPr>
            <w:tcW w:w="1275" w:type="dxa"/>
            <w:shd w:val="clear" w:color="auto" w:fill="auto"/>
            <w:vAlign w:val="bottom"/>
          </w:tcPr>
          <w:p w:rsidR="00CC616A" w:rsidRDefault="00CC616A"/>
        </w:tc>
        <w:tc>
          <w:tcPr>
            <w:tcW w:w="1470" w:type="dxa"/>
            <w:shd w:val="clear" w:color="auto" w:fill="auto"/>
            <w:vAlign w:val="bottom"/>
          </w:tcPr>
          <w:p w:rsidR="00CC616A" w:rsidRDefault="00CC616A"/>
        </w:tc>
        <w:tc>
          <w:tcPr>
            <w:tcW w:w="2100" w:type="dxa"/>
            <w:shd w:val="clear" w:color="auto" w:fill="auto"/>
            <w:vAlign w:val="bottom"/>
          </w:tcPr>
          <w:p w:rsidR="00CC616A" w:rsidRDefault="00CC616A"/>
        </w:tc>
        <w:tc>
          <w:tcPr>
            <w:tcW w:w="1995" w:type="dxa"/>
            <w:shd w:val="clear" w:color="auto" w:fill="auto"/>
            <w:vAlign w:val="bottom"/>
          </w:tcPr>
          <w:p w:rsidR="00CC616A" w:rsidRDefault="00CC616A"/>
        </w:tc>
        <w:tc>
          <w:tcPr>
            <w:tcW w:w="1650" w:type="dxa"/>
            <w:shd w:val="clear" w:color="auto" w:fill="auto"/>
            <w:vAlign w:val="bottom"/>
          </w:tcPr>
          <w:p w:rsidR="00CC616A" w:rsidRDefault="00CC616A"/>
        </w:tc>
        <w:tc>
          <w:tcPr>
            <w:tcW w:w="1905" w:type="dxa"/>
            <w:shd w:val="clear" w:color="auto" w:fill="auto"/>
            <w:vAlign w:val="bottom"/>
          </w:tcPr>
          <w:p w:rsidR="00CC616A" w:rsidRDefault="00CC616A"/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616A" w:rsidRDefault="00B311C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6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616A" w:rsidRDefault="00B311C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311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16A"/>
    <w:rsid w:val="00181437"/>
    <w:rsid w:val="00B311CD"/>
    <w:rsid w:val="00C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2DBC3-1762-477F-8560-C1689B8B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2023-03-10T01:53:00Z</dcterms:created>
  <dcterms:modified xsi:type="dcterms:W3CDTF">2023-03-10T01:54:00Z</dcterms:modified>
</cp:coreProperties>
</file>