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53B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 w:rsidRPr="00C0270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Pr="00C0270D" w:rsidRDefault="00C027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27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27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27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27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27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27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53BD8" w:rsidRPr="00C0270D" w:rsidRDefault="00953B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Pr="00C0270D" w:rsidRDefault="00953B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Pr="00C0270D" w:rsidRDefault="00953B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Pr="00C0270D" w:rsidRDefault="00953B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Pr="00C0270D" w:rsidRDefault="00953BD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Pr="00C0270D" w:rsidRDefault="00953BD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Pr="00C0270D" w:rsidRDefault="00953BD8">
            <w:pPr>
              <w:rPr>
                <w:szCs w:val="16"/>
                <w:lang w:val="en-US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 w:rsidP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/>
                <w:sz w:val="24"/>
                <w:szCs w:val="24"/>
              </w:rPr>
              <w:t>2 022 г. №. 379-2022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3BD8" w:rsidRDefault="00C027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</w:t>
            </w:r>
            <w:r>
              <w:rPr>
                <w:rFonts w:ascii="Times New Roman" w:hAnsi="Times New Roman"/>
                <w:sz w:val="24"/>
                <w:szCs w:val="24"/>
              </w:rPr>
              <w:t>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</w:t>
            </w:r>
            <w:r>
              <w:rPr>
                <w:rFonts w:ascii="Times New Roman" w:hAnsi="Times New Roman"/>
                <w:sz w:val="24"/>
                <w:szCs w:val="24"/>
              </w:rPr>
              <w:t>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стабильности после вскрытия упаковки 60 суток, при температуре хранения +2...+35 °C. Фасовка: пластиковая канистра с пробкой,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дифференциального </w:t>
            </w:r>
            <w:r>
              <w:rPr>
                <w:rFonts w:ascii="Times New Roman" w:hAnsi="Times New Roman"/>
                <w:sz w:val="24"/>
                <w:szCs w:val="24"/>
              </w:rPr>
              <w:t>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методом прямого светорассеяния и эмиссии флуоресценции на гематологических анализаторах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Стабильность после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вскрытия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хранении от +2 до +35°C  без воздействия прямых солнечны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лучей, 90 суток. Требуется совместимость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гематологическим  оборудованием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упаковки х 42 мл.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  наборов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соответствует требованиям инструкций по эксплуатации приборов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</w:t>
            </w:r>
            <w:r>
              <w:rPr>
                <w:rFonts w:ascii="Times New Roman" w:hAnsi="Times New Roman"/>
                <w:sz w:val="24"/>
                <w:szCs w:val="24"/>
              </w:rPr>
              <w:t>-2000, XN-3000,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C02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3BD8" w:rsidRDefault="00953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11.03.2022 17:00:00 по местному времени. </w:t>
            </w: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3BD8" w:rsidRDefault="00953BD8">
            <w:pPr>
              <w:rPr>
                <w:szCs w:val="16"/>
              </w:rPr>
            </w:pP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3BD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3BD8" w:rsidRDefault="00C027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027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BD8"/>
    <w:rsid w:val="00953BD8"/>
    <w:rsid w:val="00C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D4322-58CA-48B5-85EE-D1DA8097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2022-03-05T02:30:00Z</dcterms:created>
  <dcterms:modified xsi:type="dcterms:W3CDTF">2022-03-05T02:31:00Z</dcterms:modified>
</cp:coreProperties>
</file>