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8"/>
        <w:gridCol w:w="2177"/>
        <w:gridCol w:w="2381"/>
        <w:gridCol w:w="1111"/>
        <w:gridCol w:w="682"/>
        <w:gridCol w:w="903"/>
        <w:gridCol w:w="1747"/>
        <w:gridCol w:w="1460"/>
      </w:tblGrid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 w:rsidRPr="006144E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2B9" w:rsidRPr="006144E4" w:rsidRDefault="008A3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44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144E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144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144E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144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144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Pr="006144E4" w:rsidRDefault="00DA32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Pr="006144E4" w:rsidRDefault="00DA32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Pr="006144E4" w:rsidRDefault="00DA32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Pr="006144E4" w:rsidRDefault="00DA32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Pr="006144E4" w:rsidRDefault="00DA32B9">
            <w:pPr>
              <w:rPr>
                <w:szCs w:val="16"/>
                <w:lang w:val="en-US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2B9" w:rsidRDefault="006144E4" w:rsidP="00614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23/03/</w:t>
            </w:r>
            <w:r w:rsidR="008A3B17">
              <w:rPr>
                <w:rFonts w:ascii="Times New Roman" w:hAnsi="Times New Roman"/>
                <w:sz w:val="24"/>
                <w:szCs w:val="24"/>
              </w:rPr>
              <w:t>2</w:t>
            </w:r>
            <w:r w:rsidR="008A3B17"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</w:rPr>
              <w:t>320-2021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A32B9" w:rsidRDefault="008A3B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32B9" w:rsidRDefault="008A3B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2B9" w:rsidRDefault="008A3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2B9" w:rsidRDefault="008A3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2B9" w:rsidRDefault="008A3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2B9" w:rsidRDefault="008A3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2B9" w:rsidRDefault="008A3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2B9" w:rsidRDefault="008A3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2B9" w:rsidRDefault="008A3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2B9" w:rsidRDefault="008A3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рассасывающаяся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самофиксирующаяся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3/0, 23см,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27 мм, 5/8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иглой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безузлового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рассасывающийся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однонаправленными насечками, расположенными спирально на всей поверхности нити, 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сирующимися в тканях. Концевая петля на нити для первого шва. Полное рассасывание 110 дней. Размер M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-0  ) , длина нити  22,5-23 см,    окрашенный в фиолетовый цвет, в пакете 1 нить. Игла 27 мм, 5/8 круга,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колющая,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Игла соединяется с нитью в просве</w:t>
            </w:r>
            <w:r>
              <w:rPr>
                <w:rFonts w:ascii="Times New Roman" w:hAnsi="Times New Roman"/>
                <w:sz w:val="24"/>
                <w:szCs w:val="24"/>
              </w:rPr>
              <w:t>рленное отверстие для повышения прочности места соединения.     Игла из стали c пределом текучести 0,2% не менее 1680 Н/мм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повышения устойчивости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разгибанию, и пределом прочности не менее 1720 Н/мм2 для увеличения прочности.   Каждая нить запакован</w:t>
            </w:r>
            <w:r>
              <w:rPr>
                <w:rFonts w:ascii="Times New Roman" w:hAnsi="Times New Roman"/>
                <w:sz w:val="24"/>
                <w:szCs w:val="24"/>
              </w:rPr>
              <w:t>а в дважды стерильную упаковку: пакет из синтетической бумаги с пленкой и пакета из фольги. Нить свернута на круглом бластере для минимизации памяти формы. Вторичная упаковка из картона. В коробке 12 стерильных пакетов. Упаковка шовного материала допускает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максимально возможную заявленную температуру хранения. Наличие регистрационного свидетельства, сертификата соответствия. Инструкция на русском языке в каждой коробке.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Дилататор почечный с кожухом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Почечный дилататор с кожухом.  Материал </w:t>
            </w:r>
            <w:r>
              <w:rPr>
                <w:rFonts w:ascii="Times New Roman" w:hAnsi="Times New Roman"/>
                <w:sz w:val="24"/>
                <w:szCs w:val="24"/>
              </w:rPr>
              <w:t>дилататора и кожуха - полиамид. Диаметр дилататора - 26Fr, длина дилататора 41 см, длина кожуха 14 см.  Предназначен для однократного использования. Поставляется в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Дилататор почечный с кожухом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Почечный дилататор с кожухом.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дилататора и кожуха - полиамид. Диаметр дилататора - 28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дилататора 41 см, длина кожуха 14 см. 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однократного использования. Поставляется в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Дренаж Блейка силиконовый круглый с каналами </w:t>
            </w:r>
            <w:r>
              <w:rPr>
                <w:rFonts w:ascii="Times New Roman" w:hAnsi="Times New Roman"/>
                <w:sz w:val="24"/>
                <w:szCs w:val="24"/>
              </w:rPr>
              <w:t>24Fr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-позитивная вставка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ПВХ  голубого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цвета на всем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пртяжении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безвтулочное соединение дренирующей части и трубки, наличие установочной метки. Каналы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сположены вдоль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дренажа,  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 каждому дренажу прилагается переходник для соединения с резервуаром.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лигирующие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большие XL полимерные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открытой клипсы картриджа не менее 14,0мм, Длина клипсы картриджа в закрытом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состоянии,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14 мм Размеры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структур, диапазон, от 7 до 14 мм. Материал клипсы: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биоинертный полимер. Замковая система на клипсе для надежного ее удержания на сосудах. Дистальный тип закрытия клипсы. Зубчатая внутренняя поверхность клип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сы для предотвращения скольжения в любом направлении. Клипса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рентгенпрозрачна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МРТ-совместима. Цветовой код картриджа: желто-коричневый (золотистый). Стерильная упаковка картриджа с клипсами. Остаточный срок стерильности картриджа на момент поставки не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90 %. Срок сохранения стерильности картриджа с момента производства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24  мес.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клипс в картридже, не менее 6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картридж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двухшаговая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техника СН 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катетера, размер СН 10.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составе набора для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имеется: 1)Пункционная игла из нержавеющей стали, двухсоставная, диаметр 1.3 мм=17.5 G, адаптеры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Luer-lock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тремя УЗИ-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позитивными метками на конце, глубина пункции 20 см; 2) спиральный стилет-проводник с гибким закруглённым наконечником, в циркулярном чехле с пластиковым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"пилот" синего цвета, 80 см; 0.038 дюйм; 3)вспомогательный стилет из нержавеющей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внутренним пластиковым сердечником для выпрямления закругленной части катетера, 325 мм; 4)дренажный катетер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из полиуретана, белый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покрыт гидрогелем, длина 30 см, центральное открытие, 6 дренажных отверстий по внутренней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загнутой стороне наконечника,  углубления на прямой части дренажа для фиксации лигатурами к коже, фиксированный адаптер; 5) Запорный кран-переходник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Luer-lock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6)Адаптер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мочеприемнику; 6)Три информационные наклейки.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35-36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диссекционно-коагуляционный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основе ультразвуковых колебаний, преобразованных в механические продольные колебания рабочей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ствола не менее 36 см, диаметр ствола не более 5,5 мм. Наличие: антибликовое покры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ствола, пистолетная рукоятка куркового типа, две кнопки активации, ротационное кольцо,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вращение инструмента на 360 градусов, 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титановая, изогнутая длинной не более 15 мм, шириной не более 1,5 мм, высотой не более 2,2 мм, пассивная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не более 16 мм, шириной не более 2,5 мм, высотой не более 1 мм, с пластиковой накладкой с насечками, апертура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мм, резиновые накладки на рукоятке и кнопках активации,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укоятью. 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ультразвуковм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генератором HARMONIC GEN04. Поставляется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гидрофильный 0,038"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из нержавеющей стали с покрытием из Политетрафторэтилена (PTFE), прямой с фиксированным сердечником. 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проводника 0.038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0.97mm, длина проводника 145 см. Наличие проксимального сегмента без покрытия повышает управляемость, а гибкий кончик способствует исключению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однократного использования. Поставляется в стерильной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</w:t>
            </w:r>
            <w:r>
              <w:rPr>
                <w:rFonts w:ascii="Times New Roman" w:hAnsi="Times New Roman"/>
                <w:sz w:val="24"/>
                <w:szCs w:val="24"/>
              </w:rPr>
              <w:t>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Резервуар отсасывающий к дренажам Блейка 300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Плоский резервуар с Y-образным коннектором (на 2 дренажа),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и постоянным профилем аспирации. Выходной клапан для опорожнения резервуара. Реактивация производится </w:t>
            </w:r>
            <w:r>
              <w:rPr>
                <w:rFonts w:ascii="Times New Roman" w:hAnsi="Times New Roman"/>
                <w:sz w:val="24"/>
                <w:szCs w:val="24"/>
              </w:rPr>
              <w:t>нажатием кнопки. Наличие меток для контроля уровня жидкости, объем 300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для внутреннего дренирования постоянной длины. Выполнен из биосовместимого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полимера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пелетана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производное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мягкого полиуретана), с гидрофобным покрытием, которое обеспечивает стабилизацию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мочи на протяжении всего времени нахождения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препятствующим солевой инкрустации и формированию биопленок.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градуировкой,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пигтейл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ткрытый/открытый. Дренажные отверстия расположены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спиралевидно.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конусообразный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кончик.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Ретракционная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нить крепится к крайнему отверстию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везикального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конца. В зависимости от диаметра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он размягчается под воздействи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температуры тела на 29-49%, обеспечивая максимальный комфорт пациенту.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 см. В комплекте цветной толкатель 40 см. Предназначен для однократного использования.  Поставляется в стерильной упаковке. Рекомендованный 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стояния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- 365 дней.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Троакар-диссектор с овальным баллоном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овальный баллонный троакар-диссектор, включающий раздувающийся прозрачный круглый эластичный баллон объемом 1000 мл, шток, клапаны для раздувания и сдувания баллона.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Комплект включает грушевидный баллон для раздувания баллона, обтуратор. Баллон имеет встроенный клапан и сменные переходники на 5-7-8 мм. Линза на конце баллона. Стерильный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одноразовый для эвакуации органов и тканей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эвакуации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морцеляции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органов и тканей, для предназначено однократного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изготовлены из нейлоновой ткани (полиамид 66 нейлон), с упрочнённым плетением, покрытой полиуретановым эластомером.  плотность плетения долев</w:t>
            </w:r>
            <w:r>
              <w:rPr>
                <w:rFonts w:ascii="Times New Roman" w:hAnsi="Times New Roman"/>
                <w:sz w:val="24"/>
                <w:szCs w:val="24"/>
              </w:rPr>
              <w:t>ых нитей не менее 50 ( нить/см2), плотность плетения поперечных нитей не менее 50( нить/см2), плотность плетения упрочненных нитей не менее 3( нить/см2), герметичность, максимальное усилие на разрыв ткани не менее 350 Н/50 мм, максимальное усилие на разрыв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швов не менее 123 Н/50 мм,  диаметр отверстия не менее 142 (±0,5) мм и не более 146 (±0,5) мм, длина мешка от верха до низа не менее 68 (±0,3) мм и не более 72 (±0,3) мм, масса изделия не более 0,01 кг, петли для введения устройства (1-4),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</w:t>
            </w:r>
            <w:r>
              <w:rPr>
                <w:rFonts w:ascii="Times New Roman" w:hAnsi="Times New Roman"/>
                <w:sz w:val="24"/>
                <w:szCs w:val="24"/>
              </w:rPr>
              <w:t>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вещество - BaSO4 не менее 60%, петля для закрывания устройства, цвет белый, прозрачный, цветные метки для ориентации устройства в полости, объём устройства не менее 150 мл и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 мл, срок годности не менее 5 лет.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стерильны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одноразовый для эвакуации органов и тканей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эвакуации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морцеляции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тканей,  предназначено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однократного использования . Должно быть изготовлены из нейлоновой ткани (полиамид </w:t>
            </w:r>
            <w:r>
              <w:rPr>
                <w:rFonts w:ascii="Times New Roman" w:hAnsi="Times New Roman"/>
                <w:sz w:val="24"/>
                <w:szCs w:val="24"/>
              </w:rPr>
              <w:t>66 нейлон), с упрочнённым плетением, покрытой полиуретановым эластомером.  плотность плетения долевых нитей не менее 50 (нить/см2), плотность плетения поперечных нитей не менее 50 (нить/см2), плотность плетения упрочненных нитей не менее 3 (нить/см2),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етичность, максимальное усилие на разрыв ткани не менее 350 Н/50 мм, максимальное усилие на разрыв швов не менее 123 Н/50 мм,  диаметр отверстия не менее 83 (±0,5) мм и не более 87 (±0,5) мм, длина мешка от верха до низа не менее 83 (±0,3) мм и не более 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(±0,3) мм, масса изделия не более 0,05 кг, петли для введения устройства (1-4),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вещество - BaSO4 не менее 60%, петля для закрывания устройства, цвет белый, прозрачный, цветные метки для ориентации 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полости, объём устройства не менее 1500 мл и не более 1550мл, срок годности не менее 5 лет. Механизм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открытия  мешка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должен раскрываться за счет специальной системы внедрения, состоящей из стержня с подвижными клещами,  вставленными в отверстие по краю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мешка. Проталкивание стержня вперед должно раскрывать мешок. Механизм закрытия мешка: должны содержать длинный хвост безопасности, в который помещена проволока, предназначенная для закрытия мешка после удаления стержня и подвижных частей.  Должны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сте</w:t>
            </w:r>
            <w:r>
              <w:rPr>
                <w:rFonts w:ascii="Times New Roman" w:hAnsi="Times New Roman"/>
                <w:sz w:val="24"/>
                <w:szCs w:val="24"/>
              </w:rPr>
              <w:t>рильны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8A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2B9" w:rsidRDefault="00DA3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32B9" w:rsidRDefault="008A3B17" w:rsidP="008A3B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 по 20 декабря 2021 г., по заявке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0"/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32B9" w:rsidRDefault="008A3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32B9" w:rsidRDefault="008A3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32B9" w:rsidRDefault="008A3B17" w:rsidP="008A3B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.03.2021 17:00:00 по местному времени. </w:t>
            </w: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32B9" w:rsidRDefault="008A3B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2B9" w:rsidRDefault="00DA32B9">
            <w:pPr>
              <w:rPr>
                <w:szCs w:val="16"/>
              </w:rPr>
            </w:pP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32B9" w:rsidRDefault="008A3B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A3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32B9" w:rsidRDefault="008A3B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A3B1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32B9"/>
    <w:rsid w:val="006144E4"/>
    <w:rsid w:val="008A3B17"/>
    <w:rsid w:val="00DA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E41A2-A53E-4EDE-9807-515B1F42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1666</Words>
  <Characters>9498</Characters>
  <Application>Microsoft Office Word</Application>
  <DocSecurity>0</DocSecurity>
  <Lines>79</Lines>
  <Paragraphs>22</Paragraphs>
  <ScaleCrop>false</ScaleCrop>
  <Company/>
  <LinksUpToDate>false</LinksUpToDate>
  <CharactersWithSpaces>11142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2021-03-24T04:19:00Z</dcterms:created>
  <dcterms:modified xsi:type="dcterms:W3CDTF">2021-03-24T04:19:00Z</dcterms:modified>
</cp:coreProperties>
</file>