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73"/>
        <w:gridCol w:w="2177"/>
        <w:gridCol w:w="2526"/>
        <w:gridCol w:w="599"/>
        <w:gridCol w:w="764"/>
        <w:gridCol w:w="974"/>
        <w:gridCol w:w="1775"/>
        <w:gridCol w:w="1485"/>
      </w:tblGrid>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599" w:type="dxa"/>
            <w:shd w:val="clear" w:color="FFFFFF" w:fill="auto"/>
            <w:vAlign w:val="bottom"/>
          </w:tcPr>
          <w:p w:rsidR="00752B64" w:rsidRDefault="00752B64">
            <w:pPr>
              <w:rPr>
                <w:rFonts w:ascii="Times New Roman" w:hAnsi="Times New Roman"/>
                <w:sz w:val="24"/>
                <w:szCs w:val="24"/>
              </w:rPr>
            </w:pPr>
          </w:p>
        </w:tc>
        <w:tc>
          <w:tcPr>
            <w:tcW w:w="1738" w:type="dxa"/>
            <w:gridSpan w:val="2"/>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Руководителю</w:t>
            </w: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Телефон: 8 (391) 220-16-13</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Факс: 8 (391) 220-16-23</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RPr="00FF2768"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Pr="00FF2768" w:rsidRDefault="00E660BA">
            <w:pPr>
              <w:jc w:val="center"/>
              <w:rPr>
                <w:rFonts w:ascii="Times New Roman" w:hAnsi="Times New Roman"/>
                <w:sz w:val="24"/>
                <w:szCs w:val="24"/>
                <w:lang w:val="en-US"/>
              </w:rPr>
            </w:pPr>
            <w:r>
              <w:rPr>
                <w:rFonts w:ascii="Times New Roman" w:hAnsi="Times New Roman"/>
                <w:sz w:val="24"/>
                <w:szCs w:val="24"/>
              </w:rPr>
              <w:t>Е</w:t>
            </w:r>
            <w:r w:rsidRPr="00FF2768">
              <w:rPr>
                <w:rFonts w:ascii="Times New Roman" w:hAnsi="Times New Roman"/>
                <w:sz w:val="24"/>
                <w:szCs w:val="24"/>
                <w:lang w:val="en-US"/>
              </w:rPr>
              <w:t xml:space="preserve">-mail: </w:t>
            </w:r>
            <w:proofErr w:type="spellStart"/>
            <w:r w:rsidRPr="00FF2768">
              <w:rPr>
                <w:rFonts w:ascii="Times New Roman" w:hAnsi="Times New Roman"/>
                <w:sz w:val="24"/>
                <w:szCs w:val="24"/>
                <w:lang w:val="en-US"/>
              </w:rPr>
              <w:t>kkb</w:t>
            </w:r>
            <w:proofErr w:type="spellEnd"/>
            <w:r w:rsidRPr="00FF2768">
              <w:rPr>
                <w:rFonts w:ascii="Times New Roman" w:hAnsi="Times New Roman"/>
                <w:sz w:val="24"/>
                <w:szCs w:val="24"/>
                <w:lang w:val="en-US"/>
              </w:rPr>
              <w:t xml:space="preserve">@ </w:t>
            </w:r>
            <w:proofErr w:type="spellStart"/>
            <w:r w:rsidRPr="00FF2768">
              <w:rPr>
                <w:rFonts w:ascii="Times New Roman" w:hAnsi="Times New Roman"/>
                <w:sz w:val="24"/>
                <w:szCs w:val="24"/>
                <w:lang w:val="en-US"/>
              </w:rPr>
              <w:t>medqorod</w:t>
            </w:r>
            <w:proofErr w:type="spellEnd"/>
            <w:r w:rsidRPr="00FF2768">
              <w:rPr>
                <w:rFonts w:ascii="Times New Roman" w:hAnsi="Times New Roman"/>
                <w:sz w:val="24"/>
                <w:szCs w:val="24"/>
                <w:lang w:val="en-US"/>
              </w:rPr>
              <w:t xml:space="preserve">. </w:t>
            </w:r>
            <w:proofErr w:type="spellStart"/>
            <w:r w:rsidRPr="00FF2768">
              <w:rPr>
                <w:rFonts w:ascii="Times New Roman" w:hAnsi="Times New Roman"/>
                <w:sz w:val="24"/>
                <w:szCs w:val="24"/>
                <w:lang w:val="en-US"/>
              </w:rPr>
              <w:t>ru</w:t>
            </w:r>
            <w:proofErr w:type="spellEnd"/>
          </w:p>
        </w:tc>
        <w:tc>
          <w:tcPr>
            <w:tcW w:w="599" w:type="dxa"/>
            <w:shd w:val="clear" w:color="FFFFFF" w:fill="auto"/>
            <w:vAlign w:val="bottom"/>
          </w:tcPr>
          <w:p w:rsidR="00752B64" w:rsidRPr="00FF2768" w:rsidRDefault="00752B64">
            <w:pPr>
              <w:rPr>
                <w:rFonts w:ascii="Times New Roman" w:hAnsi="Times New Roman"/>
                <w:sz w:val="24"/>
                <w:szCs w:val="24"/>
                <w:lang w:val="en-US"/>
              </w:rPr>
            </w:pPr>
          </w:p>
        </w:tc>
        <w:tc>
          <w:tcPr>
            <w:tcW w:w="764" w:type="dxa"/>
            <w:shd w:val="clear" w:color="FFFFFF" w:fill="auto"/>
            <w:vAlign w:val="bottom"/>
          </w:tcPr>
          <w:p w:rsidR="00752B64" w:rsidRPr="00FF2768" w:rsidRDefault="00752B64">
            <w:pPr>
              <w:rPr>
                <w:rFonts w:ascii="Times New Roman" w:hAnsi="Times New Roman"/>
                <w:sz w:val="24"/>
                <w:szCs w:val="24"/>
                <w:lang w:val="en-US"/>
              </w:rPr>
            </w:pPr>
          </w:p>
        </w:tc>
        <w:tc>
          <w:tcPr>
            <w:tcW w:w="974" w:type="dxa"/>
            <w:shd w:val="clear" w:color="FFFFFF" w:fill="auto"/>
            <w:vAlign w:val="bottom"/>
          </w:tcPr>
          <w:p w:rsidR="00752B64" w:rsidRPr="00FF2768" w:rsidRDefault="00752B64">
            <w:pPr>
              <w:rPr>
                <w:rFonts w:ascii="Times New Roman" w:hAnsi="Times New Roman"/>
                <w:sz w:val="24"/>
                <w:szCs w:val="24"/>
                <w:lang w:val="en-US"/>
              </w:rPr>
            </w:pPr>
          </w:p>
        </w:tc>
        <w:tc>
          <w:tcPr>
            <w:tcW w:w="1775" w:type="dxa"/>
            <w:shd w:val="clear" w:color="FFFFFF" w:fill="auto"/>
            <w:vAlign w:val="bottom"/>
          </w:tcPr>
          <w:p w:rsidR="00752B64" w:rsidRPr="00FF2768" w:rsidRDefault="00752B64">
            <w:pPr>
              <w:rPr>
                <w:rFonts w:ascii="Times New Roman" w:hAnsi="Times New Roman"/>
                <w:sz w:val="24"/>
                <w:szCs w:val="24"/>
                <w:lang w:val="en-US"/>
              </w:rPr>
            </w:pPr>
          </w:p>
        </w:tc>
        <w:tc>
          <w:tcPr>
            <w:tcW w:w="1485" w:type="dxa"/>
            <w:shd w:val="clear" w:color="FFFFFF" w:fill="auto"/>
            <w:vAlign w:val="bottom"/>
          </w:tcPr>
          <w:p w:rsidR="00752B64" w:rsidRPr="00FF2768" w:rsidRDefault="00752B64">
            <w:pPr>
              <w:rPr>
                <w:szCs w:val="16"/>
                <w:lang w:val="en-US"/>
              </w:rPr>
            </w:pPr>
          </w:p>
        </w:tc>
      </w:tr>
      <w:tr w:rsidR="00752B64" w:rsidRPr="00FF2768"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Pr="00FF2768" w:rsidRDefault="00E660BA">
            <w:pPr>
              <w:jc w:val="center"/>
              <w:rPr>
                <w:rFonts w:ascii="Times New Roman" w:hAnsi="Times New Roman"/>
                <w:sz w:val="24"/>
                <w:szCs w:val="24"/>
                <w:lang w:val="en-US"/>
              </w:rPr>
            </w:pPr>
            <w:r w:rsidRPr="00FF2768">
              <w:rPr>
                <w:rFonts w:ascii="Times New Roman" w:hAnsi="Times New Roman"/>
                <w:sz w:val="24"/>
                <w:szCs w:val="24"/>
                <w:lang w:val="en-US"/>
              </w:rPr>
              <w:t>Http://www.kkb1. krasu.ru</w:t>
            </w:r>
          </w:p>
        </w:tc>
        <w:tc>
          <w:tcPr>
            <w:tcW w:w="599" w:type="dxa"/>
            <w:shd w:val="clear" w:color="FFFFFF" w:fill="auto"/>
            <w:vAlign w:val="bottom"/>
          </w:tcPr>
          <w:p w:rsidR="00752B64" w:rsidRPr="00FF2768" w:rsidRDefault="00752B64">
            <w:pPr>
              <w:rPr>
                <w:rFonts w:ascii="Times New Roman" w:hAnsi="Times New Roman"/>
                <w:sz w:val="24"/>
                <w:szCs w:val="24"/>
                <w:lang w:val="en-US"/>
              </w:rPr>
            </w:pPr>
          </w:p>
        </w:tc>
        <w:tc>
          <w:tcPr>
            <w:tcW w:w="764" w:type="dxa"/>
            <w:shd w:val="clear" w:color="FFFFFF" w:fill="auto"/>
            <w:vAlign w:val="bottom"/>
          </w:tcPr>
          <w:p w:rsidR="00752B64" w:rsidRPr="00FF2768" w:rsidRDefault="00752B64">
            <w:pPr>
              <w:rPr>
                <w:rFonts w:ascii="Times New Roman" w:hAnsi="Times New Roman"/>
                <w:sz w:val="24"/>
                <w:szCs w:val="24"/>
                <w:lang w:val="en-US"/>
              </w:rPr>
            </w:pPr>
          </w:p>
        </w:tc>
        <w:tc>
          <w:tcPr>
            <w:tcW w:w="974" w:type="dxa"/>
            <w:shd w:val="clear" w:color="FFFFFF" w:fill="auto"/>
            <w:vAlign w:val="bottom"/>
          </w:tcPr>
          <w:p w:rsidR="00752B64" w:rsidRPr="00FF2768" w:rsidRDefault="00752B64">
            <w:pPr>
              <w:rPr>
                <w:rFonts w:ascii="Times New Roman" w:hAnsi="Times New Roman"/>
                <w:sz w:val="24"/>
                <w:szCs w:val="24"/>
                <w:lang w:val="en-US"/>
              </w:rPr>
            </w:pPr>
          </w:p>
        </w:tc>
        <w:tc>
          <w:tcPr>
            <w:tcW w:w="1775" w:type="dxa"/>
            <w:shd w:val="clear" w:color="FFFFFF" w:fill="auto"/>
            <w:vAlign w:val="bottom"/>
          </w:tcPr>
          <w:p w:rsidR="00752B64" w:rsidRPr="00FF2768" w:rsidRDefault="00752B64">
            <w:pPr>
              <w:rPr>
                <w:rFonts w:ascii="Times New Roman" w:hAnsi="Times New Roman"/>
                <w:sz w:val="24"/>
                <w:szCs w:val="24"/>
                <w:lang w:val="en-US"/>
              </w:rPr>
            </w:pPr>
          </w:p>
        </w:tc>
        <w:tc>
          <w:tcPr>
            <w:tcW w:w="1485" w:type="dxa"/>
            <w:shd w:val="clear" w:color="FFFFFF" w:fill="auto"/>
            <w:vAlign w:val="bottom"/>
          </w:tcPr>
          <w:p w:rsidR="00752B64" w:rsidRPr="00FF2768" w:rsidRDefault="00752B64">
            <w:pPr>
              <w:rPr>
                <w:szCs w:val="16"/>
                <w:lang w:val="en-US"/>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ОКПО 01913234</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ИНН/КПП 2465030876/246501001</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FF2768" w:rsidP="00FF2768">
            <w:pPr>
              <w:jc w:val="center"/>
              <w:rPr>
                <w:rFonts w:ascii="Times New Roman" w:hAnsi="Times New Roman"/>
                <w:sz w:val="24"/>
                <w:szCs w:val="24"/>
              </w:rPr>
            </w:pPr>
            <w:r>
              <w:rPr>
                <w:rFonts w:ascii="Times New Roman" w:hAnsi="Times New Roman"/>
                <w:sz w:val="24"/>
                <w:szCs w:val="24"/>
              </w:rPr>
              <w:t>27.03.</w:t>
            </w:r>
            <w:r w:rsidR="00E660BA">
              <w:rPr>
                <w:rFonts w:ascii="Times New Roman" w:hAnsi="Times New Roman"/>
                <w:sz w:val="24"/>
                <w:szCs w:val="24"/>
              </w:rPr>
              <w:t>2</w:t>
            </w:r>
            <w:r w:rsidR="00E660BA">
              <w:rPr>
                <w:rFonts w:ascii="Times New Roman" w:hAnsi="Times New Roman"/>
                <w:sz w:val="24"/>
                <w:szCs w:val="24"/>
              </w:rPr>
              <w:t>020 г. №.</w:t>
            </w:r>
            <w:r>
              <w:rPr>
                <w:rFonts w:ascii="Times New Roman" w:hAnsi="Times New Roman"/>
                <w:sz w:val="24"/>
                <w:szCs w:val="24"/>
              </w:rPr>
              <w:t>320-2020</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На №_________ от ________________</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shd w:val="clear" w:color="FFFFFF" w:fill="auto"/>
            <w:vAlign w:val="bottom"/>
          </w:tcPr>
          <w:p w:rsidR="00752B64" w:rsidRDefault="00752B64">
            <w:pPr>
              <w:rPr>
                <w:rFonts w:ascii="Times New Roman" w:hAnsi="Times New Roman"/>
                <w:sz w:val="24"/>
                <w:szCs w:val="24"/>
              </w:rPr>
            </w:pPr>
          </w:p>
        </w:tc>
        <w:tc>
          <w:tcPr>
            <w:tcW w:w="2177" w:type="dxa"/>
            <w:shd w:val="clear" w:color="FFFFFF" w:fill="auto"/>
            <w:vAlign w:val="bottom"/>
          </w:tcPr>
          <w:p w:rsidR="00752B64" w:rsidRDefault="00752B64">
            <w:pPr>
              <w:rPr>
                <w:rFonts w:ascii="Times New Roman" w:hAnsi="Times New Roman"/>
                <w:sz w:val="24"/>
                <w:szCs w:val="24"/>
              </w:rPr>
            </w:pPr>
          </w:p>
        </w:tc>
        <w:tc>
          <w:tcPr>
            <w:tcW w:w="2526" w:type="dxa"/>
            <w:shd w:val="clear" w:color="FFFFFF" w:fill="auto"/>
            <w:vAlign w:val="bottom"/>
          </w:tcPr>
          <w:p w:rsidR="00752B64" w:rsidRDefault="00752B64">
            <w:pPr>
              <w:rPr>
                <w:rFonts w:ascii="Times New Roman" w:hAnsi="Times New Roman"/>
                <w:sz w:val="24"/>
                <w:szCs w:val="24"/>
              </w:rPr>
            </w:pP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5176" w:type="dxa"/>
            <w:gridSpan w:val="3"/>
            <w:shd w:val="clear" w:color="FFFFFF" w:fill="auto"/>
            <w:vAlign w:val="bottom"/>
          </w:tcPr>
          <w:p w:rsidR="00752B64" w:rsidRDefault="00E660BA">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shd w:val="clear" w:color="FFFFFF" w:fill="auto"/>
            <w:vAlign w:val="bottom"/>
          </w:tcPr>
          <w:p w:rsidR="00752B64" w:rsidRDefault="00752B64">
            <w:pPr>
              <w:rPr>
                <w:rFonts w:ascii="Times New Roman" w:hAnsi="Times New Roman"/>
                <w:sz w:val="24"/>
                <w:szCs w:val="24"/>
              </w:rPr>
            </w:pPr>
          </w:p>
        </w:tc>
        <w:tc>
          <w:tcPr>
            <w:tcW w:w="2177" w:type="dxa"/>
            <w:shd w:val="clear" w:color="FFFFFF" w:fill="auto"/>
            <w:vAlign w:val="bottom"/>
          </w:tcPr>
          <w:p w:rsidR="00752B64" w:rsidRDefault="00752B64">
            <w:pPr>
              <w:rPr>
                <w:rFonts w:ascii="Times New Roman" w:hAnsi="Times New Roman"/>
                <w:sz w:val="24"/>
                <w:szCs w:val="24"/>
              </w:rPr>
            </w:pPr>
          </w:p>
        </w:tc>
        <w:tc>
          <w:tcPr>
            <w:tcW w:w="2526" w:type="dxa"/>
            <w:shd w:val="clear" w:color="FFFFFF" w:fill="auto"/>
            <w:vAlign w:val="bottom"/>
          </w:tcPr>
          <w:p w:rsidR="00752B64" w:rsidRDefault="00752B64">
            <w:pPr>
              <w:rPr>
                <w:rFonts w:ascii="Times New Roman" w:hAnsi="Times New Roman"/>
                <w:sz w:val="24"/>
                <w:szCs w:val="24"/>
              </w:rPr>
            </w:pPr>
          </w:p>
        </w:tc>
        <w:tc>
          <w:tcPr>
            <w:tcW w:w="599" w:type="dxa"/>
            <w:shd w:val="clear" w:color="FFFFFF" w:fill="auto"/>
            <w:vAlign w:val="bottom"/>
          </w:tcPr>
          <w:p w:rsidR="00752B64" w:rsidRDefault="00752B64">
            <w:pPr>
              <w:rPr>
                <w:rFonts w:ascii="Times New Roman" w:hAnsi="Times New Roman"/>
                <w:sz w:val="24"/>
                <w:szCs w:val="24"/>
              </w:rPr>
            </w:pPr>
          </w:p>
        </w:tc>
        <w:tc>
          <w:tcPr>
            <w:tcW w:w="764" w:type="dxa"/>
            <w:shd w:val="clear" w:color="FFFFFF" w:fill="auto"/>
            <w:vAlign w:val="bottom"/>
          </w:tcPr>
          <w:p w:rsidR="00752B64" w:rsidRDefault="00752B64">
            <w:pPr>
              <w:rPr>
                <w:rFonts w:ascii="Times New Roman" w:hAnsi="Times New Roman"/>
                <w:sz w:val="24"/>
                <w:szCs w:val="24"/>
              </w:rPr>
            </w:pPr>
          </w:p>
        </w:tc>
        <w:tc>
          <w:tcPr>
            <w:tcW w:w="974" w:type="dxa"/>
            <w:shd w:val="clear" w:color="FFFFFF" w:fill="auto"/>
            <w:vAlign w:val="bottom"/>
          </w:tcPr>
          <w:p w:rsidR="00752B64" w:rsidRDefault="00752B64">
            <w:pPr>
              <w:rPr>
                <w:rFonts w:ascii="Times New Roman" w:hAnsi="Times New Roman"/>
                <w:sz w:val="24"/>
                <w:szCs w:val="24"/>
              </w:rPr>
            </w:pPr>
          </w:p>
        </w:tc>
        <w:tc>
          <w:tcPr>
            <w:tcW w:w="1775" w:type="dxa"/>
            <w:shd w:val="clear" w:color="FFFFFF" w:fill="auto"/>
            <w:vAlign w:val="bottom"/>
          </w:tcPr>
          <w:p w:rsidR="00752B64" w:rsidRDefault="00752B64">
            <w:pPr>
              <w:rPr>
                <w:rFonts w:ascii="Times New Roman" w:hAnsi="Times New Roman"/>
                <w:sz w:val="24"/>
                <w:szCs w:val="24"/>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9288" w:type="dxa"/>
            <w:gridSpan w:val="7"/>
            <w:shd w:val="clear" w:color="FFFFFF" w:fill="auto"/>
            <w:vAlign w:val="bottom"/>
          </w:tcPr>
          <w:p w:rsidR="00752B64" w:rsidRDefault="00E660BA">
            <w:pPr>
              <w:jc w:val="center"/>
              <w:rPr>
                <w:rFonts w:ascii="Times New Roman" w:hAnsi="Times New Roman"/>
                <w:b/>
                <w:sz w:val="28"/>
                <w:szCs w:val="28"/>
              </w:rPr>
            </w:pPr>
            <w:r>
              <w:rPr>
                <w:rFonts w:ascii="Times New Roman" w:hAnsi="Times New Roman"/>
                <w:b/>
                <w:sz w:val="28"/>
                <w:szCs w:val="28"/>
              </w:rPr>
              <w:t>Уважаемые господа!</w:t>
            </w: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752B64" w:rsidRDefault="00E660BA">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 п/п</w:t>
            </w:r>
          </w:p>
        </w:tc>
        <w:tc>
          <w:tcPr>
            <w:tcW w:w="2177" w:type="dxa"/>
            <w:tcBorders>
              <w:top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Наименование</w:t>
            </w:r>
          </w:p>
        </w:tc>
        <w:tc>
          <w:tcPr>
            <w:tcW w:w="2526" w:type="dxa"/>
            <w:tcBorders>
              <w:top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Характеристики</w:t>
            </w:r>
          </w:p>
        </w:tc>
        <w:tc>
          <w:tcPr>
            <w:tcW w:w="599" w:type="dxa"/>
            <w:tcBorders>
              <w:top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Ед. изм.</w:t>
            </w:r>
          </w:p>
        </w:tc>
        <w:tc>
          <w:tcPr>
            <w:tcW w:w="764" w:type="dxa"/>
            <w:tcBorders>
              <w:top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974" w:type="dxa"/>
            <w:tcBorders>
              <w:top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Цена, рублей</w:t>
            </w:r>
          </w:p>
        </w:tc>
        <w:tc>
          <w:tcPr>
            <w:tcW w:w="1775" w:type="dxa"/>
            <w:tcBorders>
              <w:top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Страна происхождения</w:t>
            </w:r>
          </w:p>
        </w:tc>
        <w:tc>
          <w:tcPr>
            <w:tcW w:w="1485" w:type="dxa"/>
            <w:tcBorders>
              <w:top w:val="single" w:sz="5" w:space="0" w:color="auto"/>
              <w:left w:val="single" w:sz="5" w:space="0" w:color="auto"/>
              <w:bottom w:val="single" w:sz="5" w:space="0" w:color="auto"/>
              <w:right w:val="single" w:sz="5" w:space="0" w:color="auto"/>
            </w:tcBorders>
            <w:shd w:val="clear" w:color="FFFFFF" w:fill="auto"/>
            <w:vAlign w:val="center"/>
          </w:tcPr>
          <w:p w:rsidR="00752B64" w:rsidRDefault="00E660BA">
            <w:pPr>
              <w:jc w:val="center"/>
              <w:rPr>
                <w:rFonts w:ascii="Times New Roman" w:hAnsi="Times New Roman"/>
                <w:b/>
                <w:sz w:val="24"/>
                <w:szCs w:val="24"/>
              </w:rPr>
            </w:pPr>
            <w:r>
              <w:rPr>
                <w:rFonts w:ascii="Times New Roman" w:hAnsi="Times New Roman"/>
                <w:b/>
                <w:sz w:val="24"/>
                <w:szCs w:val="24"/>
              </w:rPr>
              <w:t>Сроки поставки</w:t>
            </w:r>
            <w:bookmarkStart w:id="0" w:name="_GoBack"/>
            <w:bookmarkEnd w:id="0"/>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36 мм, 3/8 (d=0,88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w:t>
            </w:r>
            <w:r>
              <w:rPr>
                <w:rFonts w:ascii="Times New Roman" w:hAnsi="Times New Roman"/>
                <w:sz w:val="24"/>
                <w:szCs w:val="24"/>
              </w:rPr>
              <w:t xml:space="preserve">нестерильные с одинарным пружинящим ушком должны быть изготовлены из высокопрочной коррозионностойкой стали AISI 304. Иглы режущие, длиной 36±0,5 мм, изгиб 3/8 окружности, d=0,88±0,05 мм. Иглы должны находиться во влагоустойчивой упаковке, предназначенной </w:t>
            </w:r>
            <w:r>
              <w:rPr>
                <w:rFonts w:ascii="Times New Roman" w:hAnsi="Times New Roman"/>
                <w:sz w:val="24"/>
                <w:szCs w:val="24"/>
              </w:rPr>
              <w:t>для длительного хранения, с фиксирующим устройством для удержания игл. На внешней упаковке должны быть указаны: код производителя иглы, который позволяет определить форму острия, длину,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r>
              <w:rPr>
                <w:rFonts w:ascii="Times New Roman" w:hAnsi="Times New Roman"/>
                <w:sz w:val="24"/>
                <w:szCs w:val="24"/>
              </w:rPr>
              <w:t>.</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45 мм, 3/8 (d=1,08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w:t>
            </w:r>
            <w:r>
              <w:rPr>
                <w:rFonts w:ascii="Times New Roman" w:hAnsi="Times New Roman"/>
                <w:sz w:val="24"/>
                <w:szCs w:val="24"/>
              </w:rPr>
              <w:lastRenderedPageBreak/>
              <w:t xml:space="preserve">пружинящим ушком должны быть изготовлены из высокопрочной коррозионностойкой стали AISI 304. Иглы режущие, длиной 45±0,5 мм, изгиб 3/8 окружности, d=1,08±0,05 мм. </w:t>
            </w:r>
            <w:r>
              <w:rPr>
                <w:rFonts w:ascii="Times New Roman" w:hAnsi="Times New Roman"/>
                <w:sz w:val="24"/>
                <w:szCs w:val="24"/>
              </w:rPr>
              <w:t>Иглы должны находиться во влагоустойчивой упаковке, предназначенной для длительного хранения, с фиксирующим устройством для удержания игл. На внешней упаковке должны быть указаны: код производителя иглы, который позволяет определить форму острия, длину, ди</w:t>
            </w:r>
            <w:r>
              <w:rPr>
                <w:rFonts w:ascii="Times New Roman" w:hAnsi="Times New Roman"/>
                <w:sz w:val="24"/>
                <w:szCs w:val="24"/>
              </w:rPr>
              <w:t>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30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3</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50 мм, 3/8 (d=1,08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Иглы хирургические нестерильные с одинарным пружинящим ушком должны быть изготовлены из высокопрочной коррозионностойкой стали AISI 304. Иглы</w:t>
            </w:r>
            <w:r>
              <w:rPr>
                <w:rFonts w:ascii="Times New Roman" w:hAnsi="Times New Roman"/>
                <w:sz w:val="24"/>
                <w:szCs w:val="24"/>
              </w:rPr>
              <w:t xml:space="preserve"> режущие, длиной 50±0,5 мм, изгиб 3/8 окружности, d=1,08±0,05 мм. Иглы должны находиться во влагоустойчивой упаковке, предназначенной для длительного хранения, с фиксирующим устройством для удержания игл. На внешней упаковке должны быть указаны: код произв</w:t>
            </w:r>
            <w:r>
              <w:rPr>
                <w:rFonts w:ascii="Times New Roman" w:hAnsi="Times New Roman"/>
                <w:sz w:val="24"/>
                <w:szCs w:val="24"/>
              </w:rPr>
              <w:t xml:space="preserve">одителя иглы, который позволяет определить </w:t>
            </w:r>
            <w:r>
              <w:rPr>
                <w:rFonts w:ascii="Times New Roman" w:hAnsi="Times New Roman"/>
                <w:sz w:val="24"/>
                <w:szCs w:val="24"/>
              </w:rPr>
              <w:lastRenderedPageBreak/>
              <w:t>форму острия, длину,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30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4</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65 мм, 3/8 (d=1,18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пружинящим ушком должны быть </w:t>
            </w:r>
            <w:r>
              <w:rPr>
                <w:rFonts w:ascii="Times New Roman" w:hAnsi="Times New Roman"/>
                <w:sz w:val="24"/>
                <w:szCs w:val="24"/>
              </w:rPr>
              <w:t>изготовлены из высокопрочной коррозионностойкой стали AISI 304. Иглы режущие, длиной 65±0,5 мм, изгиб 3/8 окружности, d=1,18±0,05 мм. Иглы должны находиться во влагоустойчивой упаковке, предназначенной для длительного хранения, с фиксирующим устройством дл</w:t>
            </w:r>
            <w:r>
              <w:rPr>
                <w:rFonts w:ascii="Times New Roman" w:hAnsi="Times New Roman"/>
                <w:sz w:val="24"/>
                <w:szCs w:val="24"/>
              </w:rPr>
              <w:t>я удержания игл. На внешней упаковке должны быть указаны: код производителя иглы, который позволяет определить форму острия, длину,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30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36 мм, 1/2 (d=0,88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w:t>
            </w:r>
            <w:r>
              <w:rPr>
                <w:rFonts w:ascii="Times New Roman" w:hAnsi="Times New Roman"/>
                <w:sz w:val="24"/>
                <w:szCs w:val="24"/>
              </w:rPr>
              <w:t xml:space="preserve">хирургические нестерильные с одинарным пружинящим ушком должны быть изготовлены из высокопрочной коррозионностойкой стали AISI 304. Иглы режущие, длиной 36±0,5 мм, изгиб 1/2 окружности, d=0,88±0,05 мм. Иглы должны находиться во влагоустойчивой упаковке, </w:t>
            </w:r>
            <w:r>
              <w:rPr>
                <w:rFonts w:ascii="Times New Roman" w:hAnsi="Times New Roman"/>
                <w:sz w:val="24"/>
                <w:szCs w:val="24"/>
              </w:rPr>
              <w:lastRenderedPageBreak/>
              <w:t>пр</w:t>
            </w:r>
            <w:r>
              <w:rPr>
                <w:rFonts w:ascii="Times New Roman" w:hAnsi="Times New Roman"/>
                <w:sz w:val="24"/>
                <w:szCs w:val="24"/>
              </w:rPr>
              <w:t>едназначенной для длительного хранения, с фиксирующим устройством для удержания игл. На внешней упаковке должны быть указаны: код производителя иглы, который позволяет определить форму острия, длину, диаметр, изгиб, тип ушка. Заводская упаковка не менее 10</w:t>
            </w:r>
            <w:r>
              <w:rPr>
                <w:rFonts w:ascii="Times New Roman" w:hAnsi="Times New Roman"/>
                <w:sz w:val="24"/>
                <w:szCs w:val="24"/>
              </w:rPr>
              <w:t xml:space="preserve">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6</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45 мм, 1/2 (d=1,08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пружинящим ушком должны быть изготовлены из высокопрочной коррозионностойкой стали AISI 304. Иглы режущие, длиной 45±0,5 мм, изгиб 1/2 окружности, </w:t>
            </w:r>
            <w:r>
              <w:rPr>
                <w:rFonts w:ascii="Times New Roman" w:hAnsi="Times New Roman"/>
                <w:sz w:val="24"/>
                <w:szCs w:val="24"/>
              </w:rPr>
              <w:t>d=1,08±0,05 мм. Иглы должны находиться во влагоустойчивой упаковке, предназначенной для длительного хранения, с фиксирующим устройством для удержания игл. На внешней упаковке должны быть указаны: код производителя иглы, который позволяет определить форму о</w:t>
            </w:r>
            <w:r>
              <w:rPr>
                <w:rFonts w:ascii="Times New Roman" w:hAnsi="Times New Roman"/>
                <w:sz w:val="24"/>
                <w:szCs w:val="24"/>
              </w:rPr>
              <w:t>стрия, длину,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30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7</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50 мм, 1/2 (d=1,08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пружинящим ушком должны быть изготовлены из </w:t>
            </w:r>
            <w:r>
              <w:rPr>
                <w:rFonts w:ascii="Times New Roman" w:hAnsi="Times New Roman"/>
                <w:sz w:val="24"/>
                <w:szCs w:val="24"/>
              </w:rPr>
              <w:lastRenderedPageBreak/>
              <w:t xml:space="preserve">высокопрочной коррозионностойкой </w:t>
            </w:r>
            <w:r>
              <w:rPr>
                <w:rFonts w:ascii="Times New Roman" w:hAnsi="Times New Roman"/>
                <w:sz w:val="24"/>
                <w:szCs w:val="24"/>
              </w:rPr>
              <w:t>стали AISI 304. Иглы режущие, длиной 50±0,5 мм, изгиб 1/2 окружности, d=1,08±0,05 мм. Иглы должны находиться во влагоустойчивой упаковке, предназначенной для длительного хранения, с фиксирующим устройством для удержания игл. На внешней упаковке должны быть</w:t>
            </w:r>
            <w:r>
              <w:rPr>
                <w:rFonts w:ascii="Times New Roman" w:hAnsi="Times New Roman"/>
                <w:sz w:val="24"/>
                <w:szCs w:val="24"/>
              </w:rPr>
              <w:t xml:space="preserve"> указаны: код производителя иглы, который позволяет определить форму острия, длину,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8</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массивная 45 мм, 1/2 (d=1,28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w:t>
            </w:r>
            <w:r>
              <w:rPr>
                <w:rFonts w:ascii="Times New Roman" w:hAnsi="Times New Roman"/>
                <w:sz w:val="24"/>
                <w:szCs w:val="24"/>
              </w:rPr>
              <w:t>пружинящим ушком должны быть изготовлены из высокопрочной коррозионностойкой стали AISI 304. Иглы режущие массивные, длиной 45±0,5 мм, изгиб 1/2 окружности, d=1,28±0,05 мм. Иглы должны находиться во влагоустойчивой упаковке, предназначенной для длительного</w:t>
            </w:r>
            <w:r>
              <w:rPr>
                <w:rFonts w:ascii="Times New Roman" w:hAnsi="Times New Roman"/>
                <w:sz w:val="24"/>
                <w:szCs w:val="24"/>
              </w:rPr>
              <w:t xml:space="preserve"> хранения, с фиксирующим устройством для удержания игл. На внешней упаковке должны быть указаны: код производителя иглы, который позволяет определить форму острия, длину, диаметр, изгиб, тип ушка. Заводская </w:t>
            </w:r>
            <w:r>
              <w:rPr>
                <w:rFonts w:ascii="Times New Roman" w:hAnsi="Times New Roman"/>
                <w:sz w:val="24"/>
                <w:szCs w:val="24"/>
              </w:rPr>
              <w:lastRenderedPageBreak/>
              <w:t>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9</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режущая массивная 50 мм, 1/2 (d=1,28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Иглы хирургические нестерильные с одинарным пружинящим ушком должны быть изготовлены из высокопрочной коррозионностойкой стали AISI 304. Иглы режущие массивные, длиной 50±0,5 мм, изгиб 1/2 окружности, d=1,28±0,05 м</w:t>
            </w:r>
            <w:r>
              <w:rPr>
                <w:rFonts w:ascii="Times New Roman" w:hAnsi="Times New Roman"/>
                <w:sz w:val="24"/>
                <w:szCs w:val="24"/>
              </w:rPr>
              <w:t>м. Иглы должны находиться во влагоустойчивой упаковке, предназначенной для длительного хранения, с фиксирующим устройством для удержания игл. На внешней упаковке должны быть указаны: код производителя иглы, который позволяет определить форму острия, длину,</w:t>
            </w:r>
            <w:r>
              <w:rPr>
                <w:rFonts w:ascii="Times New Roman" w:hAnsi="Times New Roman"/>
                <w:sz w:val="24"/>
                <w:szCs w:val="24"/>
              </w:rPr>
              <w:t xml:space="preserve">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25</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10</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колющая 24 мм, 1/2 (d=0,68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пружинящим ушком должны быть изготовлены из высокопрочной коррозионностойкой стали AISI 304. </w:t>
            </w:r>
            <w:r>
              <w:rPr>
                <w:rFonts w:ascii="Times New Roman" w:hAnsi="Times New Roman"/>
                <w:sz w:val="24"/>
                <w:szCs w:val="24"/>
              </w:rPr>
              <w:t xml:space="preserve">Иглы колющие, длиной 24±0,5 мм, изгиб 1/2 окружности, d=0,68±0,05 мм. Иглы должны находиться во влагоустойчивой упаковке, предназначенной для длительного хранения, с фиксирующим </w:t>
            </w:r>
            <w:r>
              <w:rPr>
                <w:rFonts w:ascii="Times New Roman" w:hAnsi="Times New Roman"/>
                <w:sz w:val="24"/>
                <w:szCs w:val="24"/>
              </w:rPr>
              <w:lastRenderedPageBreak/>
              <w:t>устройством для удержания игл. На внешней упаковке должны быть указаны: код пр</w:t>
            </w:r>
            <w:r>
              <w:rPr>
                <w:rFonts w:ascii="Times New Roman" w:hAnsi="Times New Roman"/>
                <w:sz w:val="24"/>
                <w:szCs w:val="24"/>
              </w:rPr>
              <w:t>оизводителя иглы, который позволяет определить форму острия, длину,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30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11</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колющая 36 мм, 1/2 (d=0,88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пружинящим ушком должны </w:t>
            </w:r>
            <w:r>
              <w:rPr>
                <w:rFonts w:ascii="Times New Roman" w:hAnsi="Times New Roman"/>
                <w:sz w:val="24"/>
                <w:szCs w:val="24"/>
              </w:rPr>
              <w:t>быть изготовлены из высокопрочной коррозионностойкой стали AISI 304. Иглы колющие, длиной 36±0,5 мм, изгиб 1/2 окружности, d=0,88±0,05 мм. Иглы должны находиться во влагоустойчивой упаковке, предназначенной для длительного хранения, с фиксирующим устройств</w:t>
            </w:r>
            <w:r>
              <w:rPr>
                <w:rFonts w:ascii="Times New Roman" w:hAnsi="Times New Roman"/>
                <w:sz w:val="24"/>
                <w:szCs w:val="24"/>
              </w:rPr>
              <w:t>ом для удержания игл. На внешней упаковке должны быть указаны: код производителя иглы, который позволяет определить форму острия, длину, диаметр, изгиб, тип ушка. Заводская упаковка не менее 10 штук игл</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12</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gramStart"/>
            <w:r>
              <w:rPr>
                <w:rFonts w:ascii="Times New Roman" w:hAnsi="Times New Roman"/>
                <w:sz w:val="24"/>
                <w:szCs w:val="24"/>
              </w:rPr>
              <w:t>Игла</w:t>
            </w:r>
            <w:proofErr w:type="gramEnd"/>
            <w:r>
              <w:rPr>
                <w:rFonts w:ascii="Times New Roman" w:hAnsi="Times New Roman"/>
                <w:sz w:val="24"/>
                <w:szCs w:val="24"/>
              </w:rPr>
              <w:t xml:space="preserve"> колющая 45 мм, 1/2 (d=1,08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Иглы хирургические нестерильные с одинарным пружинящим ушком должны быть изготовлены из высокопрочной </w:t>
            </w:r>
            <w:r>
              <w:rPr>
                <w:rFonts w:ascii="Times New Roman" w:hAnsi="Times New Roman"/>
                <w:sz w:val="24"/>
                <w:szCs w:val="24"/>
              </w:rPr>
              <w:lastRenderedPageBreak/>
              <w:t>коррозионностойкой стали AISI 304. Иглы колющие, длиной 45±0,5 мм, изгиб 1/2 окружности, d=1,08±0,05 мм. Иглы должны находиться во влагоустойчивой упаковк</w:t>
            </w:r>
            <w:r>
              <w:rPr>
                <w:rFonts w:ascii="Times New Roman" w:hAnsi="Times New Roman"/>
                <w:sz w:val="24"/>
                <w:szCs w:val="24"/>
              </w:rPr>
              <w:t>е, предназначенной для длительного хранения, с фиксирующим устройством для удержания игл. На внешней упаковке должны быть указаны: код производителя иглы, который позволяет определить форму острия, длину, диаметр, изгиб, тип ушка. Заводская упаковка не мен</w:t>
            </w:r>
            <w:r>
              <w:rPr>
                <w:rFonts w:ascii="Times New Roman" w:hAnsi="Times New Roman"/>
                <w:sz w:val="24"/>
                <w:szCs w:val="24"/>
              </w:rPr>
              <w:t>ее 10 штук игл</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13</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Иглодержатель </w:t>
            </w:r>
            <w:proofErr w:type="gramStart"/>
            <w:r>
              <w:rPr>
                <w:rFonts w:ascii="Times New Roman" w:hAnsi="Times New Roman"/>
                <w:sz w:val="24"/>
                <w:szCs w:val="24"/>
              </w:rPr>
              <w:t>общехирургический  с</w:t>
            </w:r>
            <w:proofErr w:type="gramEnd"/>
            <w:r>
              <w:rPr>
                <w:rFonts w:ascii="Times New Roman" w:hAnsi="Times New Roman"/>
                <w:sz w:val="24"/>
                <w:szCs w:val="24"/>
              </w:rPr>
              <w:t xml:space="preserve"> твердосплавными пластинами, 200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Иглодержатель </w:t>
            </w:r>
            <w:proofErr w:type="gramStart"/>
            <w:r>
              <w:rPr>
                <w:rFonts w:ascii="Times New Roman" w:hAnsi="Times New Roman"/>
                <w:sz w:val="24"/>
                <w:szCs w:val="24"/>
              </w:rPr>
              <w:t>общехирургический  с</w:t>
            </w:r>
            <w:proofErr w:type="gramEnd"/>
            <w:r>
              <w:rPr>
                <w:rFonts w:ascii="Times New Roman" w:hAnsi="Times New Roman"/>
                <w:sz w:val="24"/>
                <w:szCs w:val="24"/>
              </w:rPr>
              <w:t xml:space="preserve"> твердосплавными пластинами.  Общая длина не менее 199 мм не более 201 мм, масса не более 70 г, применяется в </w:t>
            </w:r>
            <w:proofErr w:type="gramStart"/>
            <w:r>
              <w:rPr>
                <w:rFonts w:ascii="Times New Roman" w:hAnsi="Times New Roman"/>
                <w:sz w:val="24"/>
                <w:szCs w:val="24"/>
              </w:rPr>
              <w:t xml:space="preserve">общей  </w:t>
            </w:r>
            <w:r>
              <w:rPr>
                <w:rFonts w:ascii="Times New Roman" w:hAnsi="Times New Roman"/>
                <w:sz w:val="24"/>
                <w:szCs w:val="24"/>
              </w:rPr>
              <w:t>хирургии</w:t>
            </w:r>
            <w:proofErr w:type="gramEnd"/>
            <w:r>
              <w:rPr>
                <w:rFonts w:ascii="Times New Roman" w:hAnsi="Times New Roman"/>
                <w:sz w:val="24"/>
                <w:szCs w:val="24"/>
              </w:rPr>
              <w:t xml:space="preserve">.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14</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Иглодержатель общехирургический с </w:t>
            </w:r>
            <w:proofErr w:type="spellStart"/>
            <w:r>
              <w:rPr>
                <w:rFonts w:ascii="Times New Roman" w:hAnsi="Times New Roman"/>
                <w:sz w:val="24"/>
                <w:szCs w:val="24"/>
              </w:rPr>
              <w:t>твердосплаными</w:t>
            </w:r>
            <w:proofErr w:type="spellEnd"/>
            <w:r>
              <w:rPr>
                <w:rFonts w:ascii="Times New Roman" w:hAnsi="Times New Roman"/>
                <w:sz w:val="24"/>
                <w:szCs w:val="24"/>
              </w:rPr>
              <w:t xml:space="preserve"> пластинами 160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Иглодержатель </w:t>
            </w:r>
            <w:proofErr w:type="gramStart"/>
            <w:r>
              <w:rPr>
                <w:rFonts w:ascii="Times New Roman" w:hAnsi="Times New Roman"/>
                <w:sz w:val="24"/>
                <w:szCs w:val="24"/>
              </w:rPr>
              <w:t>общехирургический  с</w:t>
            </w:r>
            <w:proofErr w:type="gramEnd"/>
            <w:r>
              <w:rPr>
                <w:rFonts w:ascii="Times New Roman" w:hAnsi="Times New Roman"/>
                <w:sz w:val="24"/>
                <w:szCs w:val="24"/>
              </w:rPr>
              <w:t xml:space="preserve"> твердосплавными пластинами.  Общая </w:t>
            </w:r>
            <w:r>
              <w:rPr>
                <w:rFonts w:ascii="Times New Roman" w:hAnsi="Times New Roman"/>
                <w:sz w:val="24"/>
                <w:szCs w:val="24"/>
              </w:rPr>
              <w:lastRenderedPageBreak/>
              <w:t xml:space="preserve">длина не менее 159 мм не более 161 мм. масса не более 70 г, применяется в </w:t>
            </w:r>
            <w:proofErr w:type="gramStart"/>
            <w:r>
              <w:rPr>
                <w:rFonts w:ascii="Times New Roman" w:hAnsi="Times New Roman"/>
                <w:sz w:val="24"/>
                <w:szCs w:val="24"/>
              </w:rPr>
              <w:t>общей  хирургии</w:t>
            </w:r>
            <w:proofErr w:type="gramEnd"/>
            <w:r>
              <w:rPr>
                <w:rFonts w:ascii="Times New Roman" w:hAnsi="Times New Roman"/>
                <w:sz w:val="24"/>
                <w:szCs w:val="24"/>
              </w:rPr>
              <w:t xml:space="preserve">.   Изготовлен </w:t>
            </w:r>
            <w:r>
              <w:rPr>
                <w:rFonts w:ascii="Times New Roman" w:hAnsi="Times New Roman"/>
                <w:sz w:val="24"/>
                <w:szCs w:val="24"/>
              </w:rPr>
              <w:t xml:space="preserve">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15</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Иглодержатель общехирургический армированный твердым сплавом 180мм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Иглодержатель общехирургический армированный твердым сплавом, с узкими губками.  Общая длина не менее 179 мм не более 181 мм.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w:t>
            </w:r>
            <w:r>
              <w:rPr>
                <w:rFonts w:ascii="Times New Roman" w:hAnsi="Times New Roman"/>
                <w:sz w:val="24"/>
                <w:szCs w:val="24"/>
              </w:rPr>
              <w:t>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16</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Ручка скальпеля большая, 130 мм (№ 4)</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Ручка скальпеля </w:t>
            </w:r>
            <w:proofErr w:type="gramStart"/>
            <w:r>
              <w:rPr>
                <w:rFonts w:ascii="Times New Roman" w:hAnsi="Times New Roman"/>
                <w:sz w:val="24"/>
                <w:szCs w:val="24"/>
              </w:rPr>
              <w:t>большая  (</w:t>
            </w:r>
            <w:proofErr w:type="gramEnd"/>
            <w:r>
              <w:rPr>
                <w:rFonts w:ascii="Times New Roman" w:hAnsi="Times New Roman"/>
                <w:sz w:val="24"/>
                <w:szCs w:val="24"/>
              </w:rPr>
              <w:t xml:space="preserve">№ 4),  длина не менее 129 мм не более 131 мм, ширина рабочей части не более 3,7 мм, масса не более 24 </w:t>
            </w:r>
            <w:proofErr w:type="spellStart"/>
            <w:r>
              <w:rPr>
                <w:rFonts w:ascii="Times New Roman" w:hAnsi="Times New Roman"/>
                <w:sz w:val="24"/>
                <w:szCs w:val="24"/>
              </w:rPr>
              <w:t>гр,ручка</w:t>
            </w:r>
            <w:proofErr w:type="spellEnd"/>
            <w:r>
              <w:rPr>
                <w:rFonts w:ascii="Times New Roman" w:hAnsi="Times New Roman"/>
                <w:sz w:val="24"/>
                <w:szCs w:val="24"/>
              </w:rPr>
              <w:t xml:space="preserve"> совместима со съемными </w:t>
            </w:r>
            <w:proofErr w:type="spellStart"/>
            <w:r>
              <w:rPr>
                <w:rFonts w:ascii="Times New Roman" w:hAnsi="Times New Roman"/>
                <w:sz w:val="24"/>
                <w:szCs w:val="24"/>
              </w:rPr>
              <w:t>лезвиями,применяется</w:t>
            </w:r>
            <w:proofErr w:type="spellEnd"/>
            <w:r>
              <w:rPr>
                <w:rFonts w:ascii="Times New Roman" w:hAnsi="Times New Roman"/>
                <w:sz w:val="24"/>
                <w:szCs w:val="24"/>
              </w:rPr>
              <w:t xml:space="preserve"> в общей хирургии ,совместно со съемными лезвиями предназначена для </w:t>
            </w:r>
            <w:r>
              <w:rPr>
                <w:rFonts w:ascii="Times New Roman" w:hAnsi="Times New Roman"/>
                <w:sz w:val="24"/>
                <w:szCs w:val="24"/>
              </w:rPr>
              <w:lastRenderedPageBreak/>
              <w:t>разрезания мягких тканей</w:t>
            </w:r>
            <w:r>
              <w:rPr>
                <w:rFonts w:ascii="Times New Roman" w:hAnsi="Times New Roman"/>
                <w:sz w:val="24"/>
                <w:szCs w:val="24"/>
              </w:rPr>
              <w:t xml:space="preserve"> во время хирургических операции.   Изготовлена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w:t>
            </w:r>
            <w:r>
              <w:rPr>
                <w:rFonts w:ascii="Times New Roman" w:hAnsi="Times New Roman"/>
                <w:sz w:val="24"/>
                <w:szCs w:val="24"/>
              </w:rPr>
              <w:t>ствия и регистрации РФ.</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17</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Ножницы для разрезания повязок с пуговкой </w:t>
            </w:r>
            <w:proofErr w:type="spellStart"/>
            <w:r>
              <w:rPr>
                <w:rFonts w:ascii="Times New Roman" w:hAnsi="Times New Roman"/>
                <w:sz w:val="24"/>
                <w:szCs w:val="24"/>
              </w:rPr>
              <w:t>гоизонтально</w:t>
            </w:r>
            <w:proofErr w:type="spellEnd"/>
            <w:r>
              <w:rPr>
                <w:rFonts w:ascii="Times New Roman" w:hAnsi="Times New Roman"/>
                <w:sz w:val="24"/>
                <w:szCs w:val="24"/>
              </w:rPr>
              <w:t>-изогнутые, 185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Ножницы для разрезания повязок с пуговкой </w:t>
            </w:r>
            <w:proofErr w:type="spellStart"/>
            <w:r>
              <w:rPr>
                <w:rFonts w:ascii="Times New Roman" w:hAnsi="Times New Roman"/>
                <w:sz w:val="24"/>
                <w:szCs w:val="24"/>
              </w:rPr>
              <w:t>гоизонтально</w:t>
            </w:r>
            <w:proofErr w:type="spellEnd"/>
            <w:r>
              <w:rPr>
                <w:rFonts w:ascii="Times New Roman" w:hAnsi="Times New Roman"/>
                <w:sz w:val="24"/>
                <w:szCs w:val="24"/>
              </w:rPr>
              <w:t xml:space="preserve">-изогнутые. Длинна не менее 184 мм не более 186 мм, ширина ручки в сомкнутом положении не </w:t>
            </w:r>
            <w:proofErr w:type="gramStart"/>
            <w:r>
              <w:rPr>
                <w:rFonts w:ascii="Times New Roman" w:hAnsi="Times New Roman"/>
                <w:sz w:val="24"/>
                <w:szCs w:val="24"/>
              </w:rPr>
              <w:t>менее  56</w:t>
            </w:r>
            <w:proofErr w:type="gramEnd"/>
            <w:r>
              <w:rPr>
                <w:rFonts w:ascii="Times New Roman" w:hAnsi="Times New Roman"/>
                <w:sz w:val="24"/>
                <w:szCs w:val="24"/>
              </w:rPr>
              <w:t xml:space="preserve">,0 мм не более 58,0 мм, длина рабочей части не менее 64,0 мм не более 66,0 мм, угол загиба 23 градуса, масса не более 90 </w:t>
            </w:r>
            <w:proofErr w:type="spellStart"/>
            <w:r>
              <w:rPr>
                <w:rFonts w:ascii="Times New Roman" w:hAnsi="Times New Roman"/>
                <w:sz w:val="24"/>
                <w:szCs w:val="24"/>
              </w:rPr>
              <w:t>гр</w:t>
            </w:r>
            <w:proofErr w:type="spellEnd"/>
            <w:r>
              <w:rPr>
                <w:rFonts w:ascii="Times New Roman" w:hAnsi="Times New Roman"/>
                <w:sz w:val="24"/>
                <w:szCs w:val="24"/>
              </w:rPr>
              <w:t xml:space="preserve">, применяется в общей хирургии предназначен для разрезания марлевых и гипсовых повязок. </w:t>
            </w:r>
            <w:proofErr w:type="gramStart"/>
            <w:r>
              <w:rPr>
                <w:rFonts w:ascii="Times New Roman" w:hAnsi="Times New Roman"/>
                <w:sz w:val="24"/>
                <w:szCs w:val="24"/>
              </w:rPr>
              <w:t>Изготовлены  из</w:t>
            </w:r>
            <w:proofErr w:type="gramEnd"/>
            <w:r>
              <w:rPr>
                <w:rFonts w:ascii="Times New Roman" w:hAnsi="Times New Roman"/>
                <w:sz w:val="24"/>
                <w:szCs w:val="24"/>
              </w:rPr>
              <w:t xml:space="preserve"> высококачественной н</w:t>
            </w:r>
            <w:r>
              <w:rPr>
                <w:rFonts w:ascii="Times New Roman" w:hAnsi="Times New Roman"/>
                <w:sz w:val="24"/>
                <w:szCs w:val="24"/>
              </w:rPr>
              <w:t>ержавеющей стали ,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100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18</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Ножницы тупоконечные </w:t>
            </w:r>
            <w:r>
              <w:rPr>
                <w:rFonts w:ascii="Times New Roman" w:hAnsi="Times New Roman"/>
                <w:sz w:val="24"/>
                <w:szCs w:val="24"/>
              </w:rPr>
              <w:t>вертикально-</w:t>
            </w:r>
            <w:r>
              <w:rPr>
                <w:rFonts w:ascii="Times New Roman" w:hAnsi="Times New Roman"/>
                <w:sz w:val="24"/>
                <w:szCs w:val="24"/>
              </w:rPr>
              <w:lastRenderedPageBreak/>
              <w:t>изогнутые, 170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 xml:space="preserve">Ножницы тупоконечные вертикально-изогнутые. </w:t>
            </w:r>
            <w:r>
              <w:rPr>
                <w:rFonts w:ascii="Times New Roman" w:hAnsi="Times New Roman"/>
                <w:sz w:val="24"/>
                <w:szCs w:val="24"/>
              </w:rPr>
              <w:lastRenderedPageBreak/>
              <w:t>Общая длинна не менее 165 мм не более 170 мм, ширина ручки в сомкнутом положении не более 55,0 мм, длина рабочей части не менее 65,0 мм, ширина рабочей части не менее 9,0 мм, толщина</w:t>
            </w:r>
            <w:r>
              <w:rPr>
                <w:rFonts w:ascii="Times New Roman" w:hAnsi="Times New Roman"/>
                <w:sz w:val="24"/>
                <w:szCs w:val="24"/>
              </w:rPr>
              <w:t xml:space="preserve"> рабочей части не менее 3,0 мм, высота гнутья 14,0 </w:t>
            </w:r>
            <w:proofErr w:type="spellStart"/>
            <w:proofErr w:type="gramStart"/>
            <w:r>
              <w:rPr>
                <w:rFonts w:ascii="Times New Roman" w:hAnsi="Times New Roman"/>
                <w:sz w:val="24"/>
                <w:szCs w:val="24"/>
              </w:rPr>
              <w:t>мм,масса</w:t>
            </w:r>
            <w:proofErr w:type="spellEnd"/>
            <w:proofErr w:type="gramEnd"/>
            <w:r>
              <w:rPr>
                <w:rFonts w:ascii="Times New Roman" w:hAnsi="Times New Roman"/>
                <w:sz w:val="24"/>
                <w:szCs w:val="24"/>
              </w:rPr>
              <w:t xml:space="preserve"> не более 70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хирургии ,предназначен для рассечения мягких тканей. </w:t>
            </w:r>
            <w:proofErr w:type="gramStart"/>
            <w:r>
              <w:rPr>
                <w:rFonts w:ascii="Times New Roman" w:hAnsi="Times New Roman"/>
                <w:sz w:val="24"/>
                <w:szCs w:val="24"/>
              </w:rPr>
              <w:t>Изготовлены  из</w:t>
            </w:r>
            <w:proofErr w:type="gramEnd"/>
            <w:r>
              <w:rPr>
                <w:rFonts w:ascii="Times New Roman" w:hAnsi="Times New Roman"/>
                <w:sz w:val="24"/>
                <w:szCs w:val="24"/>
              </w:rPr>
              <w:t xml:space="preserve"> высококачественной нержавеющей стали , устойчивой к дезинфицирующим растворам и действию выс</w:t>
            </w:r>
            <w:r>
              <w:rPr>
                <w:rFonts w:ascii="Times New Roman" w:hAnsi="Times New Roman"/>
                <w:sz w:val="24"/>
                <w:szCs w:val="24"/>
              </w:rPr>
              <w:t>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100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19</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Ножницы с одним острым концом прямые, 140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Ножницы с одним острым концом прямые. Общая длинна не </w:t>
            </w:r>
            <w:r>
              <w:rPr>
                <w:rFonts w:ascii="Times New Roman" w:hAnsi="Times New Roman"/>
                <w:sz w:val="24"/>
                <w:szCs w:val="24"/>
              </w:rPr>
              <w:t xml:space="preserve">менее 139 мм не более 141 мм, ширина ручки в сомкнутом положении не более 55,0 мм, длина рабочей части не менее 50,0 мм, ширина рабочей части не более 3,5 мм, толщина рабочей части не менее 1,8 мм, масса не более 50 </w:t>
            </w:r>
            <w:proofErr w:type="spellStart"/>
            <w:proofErr w:type="gramStart"/>
            <w:r>
              <w:rPr>
                <w:rFonts w:ascii="Times New Roman" w:hAnsi="Times New Roman"/>
                <w:sz w:val="24"/>
                <w:szCs w:val="24"/>
              </w:rPr>
              <w:t>гр,применяется</w:t>
            </w:r>
            <w:proofErr w:type="spellEnd"/>
            <w:proofErr w:type="gramEnd"/>
            <w:r>
              <w:rPr>
                <w:rFonts w:ascii="Times New Roman" w:hAnsi="Times New Roman"/>
                <w:sz w:val="24"/>
                <w:szCs w:val="24"/>
              </w:rPr>
              <w:t xml:space="preserve"> в общей хирургии , предна</w:t>
            </w:r>
            <w:r>
              <w:rPr>
                <w:rFonts w:ascii="Times New Roman" w:hAnsi="Times New Roman"/>
                <w:sz w:val="24"/>
                <w:szCs w:val="24"/>
              </w:rPr>
              <w:t xml:space="preserve">значен для рассечения мягких тканей . </w:t>
            </w:r>
            <w:proofErr w:type="gramStart"/>
            <w:r>
              <w:rPr>
                <w:rFonts w:ascii="Times New Roman" w:hAnsi="Times New Roman"/>
                <w:sz w:val="24"/>
                <w:szCs w:val="24"/>
              </w:rPr>
              <w:t>Изготовлены  из</w:t>
            </w:r>
            <w:proofErr w:type="gramEnd"/>
            <w:r>
              <w:rPr>
                <w:rFonts w:ascii="Times New Roman" w:hAnsi="Times New Roman"/>
                <w:sz w:val="24"/>
                <w:szCs w:val="24"/>
              </w:rPr>
              <w:t xml:space="preserve"> высококачественной нержавеющей стали , устойчивой к дезинфицирующим растворам и действию высоких температур. </w:t>
            </w:r>
            <w:r>
              <w:rPr>
                <w:rFonts w:ascii="Times New Roman" w:hAnsi="Times New Roman"/>
                <w:sz w:val="24"/>
                <w:szCs w:val="24"/>
              </w:rPr>
              <w:lastRenderedPageBreak/>
              <w:t>Гарантия не менее 12 месяцев (подтверждается письмом производителя). Наличие сертификата соот</w:t>
            </w:r>
            <w:r>
              <w:rPr>
                <w:rFonts w:ascii="Times New Roman" w:hAnsi="Times New Roman"/>
                <w:sz w:val="24"/>
                <w:szCs w:val="24"/>
              </w:rPr>
              <w:t>ветствия и регистрации РФ.</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200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20</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пинцет </w:t>
            </w:r>
            <w:proofErr w:type="gramStart"/>
            <w:r>
              <w:rPr>
                <w:rFonts w:ascii="Times New Roman" w:hAnsi="Times New Roman"/>
                <w:sz w:val="24"/>
                <w:szCs w:val="24"/>
              </w:rPr>
              <w:t>хирургический  15</w:t>
            </w:r>
            <w:proofErr w:type="gramEnd"/>
            <w:r>
              <w:rPr>
                <w:rFonts w:ascii="Times New Roman" w:hAnsi="Times New Roman"/>
                <w:sz w:val="24"/>
                <w:szCs w:val="24"/>
              </w:rPr>
              <w:t xml:space="preserve"> см, зубцы 1:2,5</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Пинцет </w:t>
            </w:r>
            <w:proofErr w:type="gramStart"/>
            <w:r>
              <w:rPr>
                <w:rFonts w:ascii="Times New Roman" w:hAnsi="Times New Roman"/>
                <w:sz w:val="24"/>
                <w:szCs w:val="24"/>
              </w:rPr>
              <w:t>хирургический ,</w:t>
            </w:r>
            <w:proofErr w:type="gramEnd"/>
            <w:r>
              <w:rPr>
                <w:rFonts w:ascii="Times New Roman" w:hAnsi="Times New Roman"/>
                <w:sz w:val="24"/>
                <w:szCs w:val="24"/>
              </w:rPr>
              <w:t xml:space="preserve"> общая рабочая длина 15 </w:t>
            </w:r>
            <w:proofErr w:type="spellStart"/>
            <w:r>
              <w:rPr>
                <w:rFonts w:ascii="Times New Roman" w:hAnsi="Times New Roman"/>
                <w:sz w:val="24"/>
                <w:szCs w:val="24"/>
              </w:rPr>
              <w:t>см,с</w:t>
            </w:r>
            <w:proofErr w:type="spellEnd"/>
            <w:r>
              <w:rPr>
                <w:rFonts w:ascii="Times New Roman" w:hAnsi="Times New Roman"/>
                <w:sz w:val="24"/>
                <w:szCs w:val="24"/>
              </w:rPr>
              <w:t xml:space="preserve"> зубцами ,  марка стали X15Cr13 (4024), жёсткость по шкале </w:t>
            </w:r>
            <w:proofErr w:type="spellStart"/>
            <w:r>
              <w:rPr>
                <w:rFonts w:ascii="Times New Roman" w:hAnsi="Times New Roman"/>
                <w:sz w:val="24"/>
                <w:szCs w:val="24"/>
              </w:rPr>
              <w:t>Роквелла</w:t>
            </w:r>
            <w:proofErr w:type="spellEnd"/>
            <w:r>
              <w:rPr>
                <w:rFonts w:ascii="Times New Roman" w:hAnsi="Times New Roman"/>
                <w:sz w:val="24"/>
                <w:szCs w:val="24"/>
              </w:rPr>
              <w:t xml:space="preserve"> 40-48. Повышенная коррозийная устойчивость. Гарантия </w:t>
            </w:r>
            <w:r>
              <w:rPr>
                <w:rFonts w:ascii="Times New Roman" w:hAnsi="Times New Roman"/>
                <w:sz w:val="24"/>
                <w:szCs w:val="24"/>
              </w:rPr>
              <w:t>от производителя на качество сборки инструмента и материалы 10 лет при соблюдении инструкций по стерилизации. Артикульный номер и наименование производителя на каждом инструменте</w:t>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100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21</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пинцет анатомический 150*1,5</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пинцет анатомический 150*1,5</w:t>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100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22</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контейнер ЕДПО-10-01</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ёмкость - контейнер ЕДПО </w:t>
            </w:r>
            <w:proofErr w:type="spellStart"/>
            <w:r>
              <w:rPr>
                <w:rFonts w:ascii="Times New Roman" w:hAnsi="Times New Roman"/>
                <w:sz w:val="24"/>
                <w:szCs w:val="24"/>
              </w:rPr>
              <w:t>предсавляет</w:t>
            </w:r>
            <w:proofErr w:type="spellEnd"/>
            <w:r>
              <w:rPr>
                <w:rFonts w:ascii="Times New Roman" w:hAnsi="Times New Roman"/>
                <w:sz w:val="24"/>
                <w:szCs w:val="24"/>
              </w:rPr>
              <w:t xml:space="preserve"> собой </w:t>
            </w:r>
            <w:proofErr w:type="spellStart"/>
            <w:r>
              <w:rPr>
                <w:rFonts w:ascii="Times New Roman" w:hAnsi="Times New Roman"/>
                <w:sz w:val="24"/>
                <w:szCs w:val="24"/>
              </w:rPr>
              <w:t>коплект</w:t>
            </w:r>
            <w:proofErr w:type="spellEnd"/>
            <w:r>
              <w:rPr>
                <w:rFonts w:ascii="Times New Roman" w:hAnsi="Times New Roman"/>
                <w:sz w:val="24"/>
                <w:szCs w:val="24"/>
              </w:rPr>
              <w:t>, состоящий из корпуса (непрозрачная полимерная ёмкость), поддона (перфорированная ёмкость), предназначенная для погружения инструментария в дезинфицирующий раствор, пластины</w:t>
            </w:r>
            <w:r>
              <w:rPr>
                <w:rFonts w:ascii="Times New Roman" w:hAnsi="Times New Roman"/>
                <w:sz w:val="24"/>
                <w:szCs w:val="24"/>
              </w:rPr>
              <w:t xml:space="preserve"> (гнета) и </w:t>
            </w:r>
            <w:proofErr w:type="spellStart"/>
            <w:r>
              <w:rPr>
                <w:rFonts w:ascii="Times New Roman" w:hAnsi="Times New Roman"/>
                <w:sz w:val="24"/>
                <w:szCs w:val="24"/>
              </w:rPr>
              <w:t>крышки.Полезный</w:t>
            </w:r>
            <w:proofErr w:type="spellEnd"/>
            <w:r>
              <w:rPr>
                <w:rFonts w:ascii="Times New Roman" w:hAnsi="Times New Roman"/>
                <w:sz w:val="24"/>
                <w:szCs w:val="24"/>
              </w:rPr>
              <w:t xml:space="preserve"> размер 10литров. Полный размер 15 литров. Масса 3,7 кг. Габаритный размер 496*328*195 мм. </w:t>
            </w:r>
            <w:proofErr w:type="spellStart"/>
            <w:r>
              <w:rPr>
                <w:rFonts w:ascii="Times New Roman" w:hAnsi="Times New Roman"/>
                <w:sz w:val="24"/>
                <w:szCs w:val="24"/>
              </w:rPr>
              <w:t>Внутреннийй</w:t>
            </w:r>
            <w:proofErr w:type="spellEnd"/>
            <w:r>
              <w:rPr>
                <w:rFonts w:ascii="Times New Roman" w:hAnsi="Times New Roman"/>
                <w:sz w:val="24"/>
                <w:szCs w:val="24"/>
              </w:rPr>
              <w:t xml:space="preserve"> размер 320*252*165 мм.</w:t>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30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23</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Лоток </w:t>
            </w:r>
            <w:r>
              <w:rPr>
                <w:rFonts w:ascii="Times New Roman" w:hAnsi="Times New Roman"/>
                <w:sz w:val="24"/>
                <w:szCs w:val="24"/>
              </w:rPr>
              <w:lastRenderedPageBreak/>
              <w:t>почкообразный 160х70х25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spellStart"/>
            <w:r>
              <w:rPr>
                <w:rFonts w:ascii="Times New Roman" w:hAnsi="Times New Roman"/>
                <w:sz w:val="24"/>
                <w:szCs w:val="24"/>
              </w:rPr>
              <w:lastRenderedPageBreak/>
              <w:t>Лотк</w:t>
            </w:r>
            <w:proofErr w:type="spellEnd"/>
            <w:r>
              <w:rPr>
                <w:rFonts w:ascii="Times New Roman" w:hAnsi="Times New Roman"/>
                <w:sz w:val="24"/>
                <w:szCs w:val="24"/>
              </w:rPr>
              <w:t xml:space="preserve"> почкообразный </w:t>
            </w:r>
            <w:r>
              <w:rPr>
                <w:rFonts w:ascii="Times New Roman" w:hAnsi="Times New Roman"/>
                <w:sz w:val="24"/>
                <w:szCs w:val="24"/>
              </w:rPr>
              <w:lastRenderedPageBreak/>
              <w:t xml:space="preserve">изготовлен из высококачественной </w:t>
            </w:r>
            <w:r>
              <w:rPr>
                <w:rFonts w:ascii="Times New Roman" w:hAnsi="Times New Roman"/>
                <w:sz w:val="24"/>
                <w:szCs w:val="24"/>
              </w:rPr>
              <w:t xml:space="preserve">нержавеющей стали, устойчивой к дезинфицирующим растворам и действию высоких температур. Длинна, 160 мм, ширина 70 мм, высота 25 </w:t>
            </w:r>
            <w:proofErr w:type="spellStart"/>
            <w:r>
              <w:rPr>
                <w:rFonts w:ascii="Times New Roman" w:hAnsi="Times New Roman"/>
                <w:sz w:val="24"/>
                <w:szCs w:val="24"/>
              </w:rPr>
              <w:t>мм."Предназначен</w:t>
            </w:r>
            <w:proofErr w:type="spellEnd"/>
            <w:r>
              <w:rPr>
                <w:rFonts w:ascii="Times New Roman" w:hAnsi="Times New Roman"/>
                <w:sz w:val="24"/>
                <w:szCs w:val="24"/>
              </w:rPr>
              <w:t xml:space="preserve"> для проведения различных медицинских манипуляций."</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24</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Лоток почкообразный 200х120х30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spellStart"/>
            <w:r>
              <w:rPr>
                <w:rFonts w:ascii="Times New Roman" w:hAnsi="Times New Roman"/>
                <w:sz w:val="24"/>
                <w:szCs w:val="24"/>
              </w:rPr>
              <w:t>Лотк</w:t>
            </w:r>
            <w:proofErr w:type="spellEnd"/>
            <w:r>
              <w:rPr>
                <w:rFonts w:ascii="Times New Roman" w:hAnsi="Times New Roman"/>
                <w:sz w:val="24"/>
                <w:szCs w:val="24"/>
              </w:rPr>
              <w:t xml:space="preserve"> </w:t>
            </w:r>
            <w:r>
              <w:rPr>
                <w:rFonts w:ascii="Times New Roman" w:hAnsi="Times New Roman"/>
                <w:sz w:val="24"/>
                <w:szCs w:val="24"/>
              </w:rPr>
              <w:t>почкообразный изготовлен из высококачественной нержавеющей стали, устойчивой к дезинфицирующим растворам и действию высоких температур. Длинна, 200 мм, ширина 120 мм, высота 30мм."Предназначен для проведения различных медицинских манипуляций."</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100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25</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Ножницы сосудистые вертикально изогнутые 180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 xml:space="preserve">Инструмент с рабочими частями в виде движущихся навстречу друг другу </w:t>
            </w:r>
            <w:proofErr w:type="spellStart"/>
            <w:r>
              <w:rPr>
                <w:rFonts w:ascii="Times New Roman" w:hAnsi="Times New Roman"/>
                <w:sz w:val="24"/>
                <w:szCs w:val="24"/>
              </w:rPr>
              <w:t>бранш</w:t>
            </w:r>
            <w:proofErr w:type="spellEnd"/>
            <w:r>
              <w:rPr>
                <w:rFonts w:ascii="Times New Roman" w:hAnsi="Times New Roman"/>
                <w:sz w:val="24"/>
                <w:szCs w:val="24"/>
              </w:rPr>
              <w:t xml:space="preserve"> с режущими поверхностями. Обе рабочие </w:t>
            </w:r>
            <w:proofErr w:type="spellStart"/>
            <w:proofErr w:type="gramStart"/>
            <w:r>
              <w:rPr>
                <w:rFonts w:ascii="Times New Roman" w:hAnsi="Times New Roman"/>
                <w:sz w:val="24"/>
                <w:szCs w:val="24"/>
              </w:rPr>
              <w:t>бранши</w:t>
            </w:r>
            <w:proofErr w:type="spellEnd"/>
            <w:r>
              <w:rPr>
                <w:rFonts w:ascii="Times New Roman" w:hAnsi="Times New Roman"/>
                <w:sz w:val="24"/>
                <w:szCs w:val="24"/>
              </w:rPr>
              <w:t xml:space="preserve">  узкие</w:t>
            </w:r>
            <w:proofErr w:type="gramEnd"/>
            <w:r>
              <w:rPr>
                <w:rFonts w:ascii="Times New Roman" w:hAnsi="Times New Roman"/>
                <w:sz w:val="24"/>
                <w:szCs w:val="24"/>
              </w:rPr>
              <w:t xml:space="preserve"> закругленные, укороченные, вертикально изогнутые.  Общая длина не менее 170 м</w:t>
            </w:r>
            <w:r>
              <w:rPr>
                <w:rFonts w:ascii="Times New Roman" w:hAnsi="Times New Roman"/>
                <w:sz w:val="24"/>
                <w:szCs w:val="24"/>
              </w:rPr>
              <w:t xml:space="preserve">м не более 180 мм. Материал изготовления </w:t>
            </w:r>
            <w:proofErr w:type="gramStart"/>
            <w:r>
              <w:rPr>
                <w:rFonts w:ascii="Times New Roman" w:hAnsi="Times New Roman"/>
                <w:sz w:val="24"/>
                <w:szCs w:val="24"/>
              </w:rPr>
              <w:t>–  медицинская</w:t>
            </w:r>
            <w:proofErr w:type="gramEnd"/>
            <w:r>
              <w:rPr>
                <w:rFonts w:ascii="Times New Roman" w:hAnsi="Times New Roman"/>
                <w:sz w:val="24"/>
                <w:szCs w:val="24"/>
              </w:rPr>
              <w:t xml:space="preserve"> сталь, имеет  повышенную устойчивость к коррозии.  Маркировка инструмента должна </w:t>
            </w:r>
            <w:proofErr w:type="gramStart"/>
            <w:r>
              <w:rPr>
                <w:rFonts w:ascii="Times New Roman" w:hAnsi="Times New Roman"/>
                <w:sz w:val="24"/>
                <w:szCs w:val="24"/>
              </w:rPr>
              <w:t>соответствовать  требованиям</w:t>
            </w:r>
            <w:proofErr w:type="gramEnd"/>
            <w:r>
              <w:rPr>
                <w:rFonts w:ascii="Times New Roman" w:hAnsi="Times New Roman"/>
                <w:sz w:val="24"/>
                <w:szCs w:val="24"/>
              </w:rPr>
              <w:t xml:space="preserve"> ГОСТ Р 50444-92 (обязательное наличие клейма производителя на инструменте).  Гарантия не м</w:t>
            </w:r>
            <w:r>
              <w:rPr>
                <w:rFonts w:ascii="Times New Roman" w:hAnsi="Times New Roman"/>
                <w:sz w:val="24"/>
                <w:szCs w:val="24"/>
              </w:rPr>
              <w:t xml:space="preserve">енее 12 месяцев </w:t>
            </w:r>
            <w:r>
              <w:rPr>
                <w:rFonts w:ascii="Times New Roman" w:hAnsi="Times New Roman"/>
                <w:sz w:val="24"/>
                <w:szCs w:val="24"/>
              </w:rPr>
              <w:lastRenderedPageBreak/>
              <w:t>(подтверждается письмом производителя). Наличие сертификата соответствия и регистрации РФ.</w:t>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50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lastRenderedPageBreak/>
              <w:t>26</w:t>
            </w:r>
          </w:p>
        </w:tc>
        <w:tc>
          <w:tcPr>
            <w:tcW w:w="2177"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Лоток почкообразный 260х160х32 мм.</w:t>
            </w:r>
          </w:p>
        </w:tc>
        <w:tc>
          <w:tcPr>
            <w:tcW w:w="2526"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proofErr w:type="spellStart"/>
            <w:r>
              <w:rPr>
                <w:rFonts w:ascii="Times New Roman" w:hAnsi="Times New Roman"/>
                <w:sz w:val="24"/>
                <w:szCs w:val="24"/>
              </w:rPr>
              <w:t>Лотк</w:t>
            </w:r>
            <w:proofErr w:type="spellEnd"/>
            <w:r>
              <w:rPr>
                <w:rFonts w:ascii="Times New Roman" w:hAnsi="Times New Roman"/>
                <w:sz w:val="24"/>
                <w:szCs w:val="24"/>
              </w:rPr>
              <w:t xml:space="preserve"> почкообразный изготовлен из высококачественной нержавеющей стали AISI 430 \ AISI 304, </w:t>
            </w:r>
            <w:r>
              <w:rPr>
                <w:rFonts w:ascii="Times New Roman" w:hAnsi="Times New Roman"/>
                <w:sz w:val="24"/>
                <w:szCs w:val="24"/>
              </w:rPr>
              <w:t>устойчивой к дезинфицирующим растворам и действию высоких температур. Длинна, 260 мм, ширина 160 мм, высота 32мм."Предназначен для проведения различных медицинских манипуляций."</w:t>
            </w:r>
            <w:r>
              <w:rPr>
                <w:rFonts w:ascii="Times New Roman" w:hAnsi="Times New Roman"/>
                <w:sz w:val="24"/>
                <w:szCs w:val="24"/>
              </w:rPr>
              <w:br/>
            </w:r>
          </w:p>
        </w:tc>
        <w:tc>
          <w:tcPr>
            <w:tcW w:w="599"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шт.</w:t>
            </w:r>
          </w:p>
        </w:tc>
        <w:tc>
          <w:tcPr>
            <w:tcW w:w="764" w:type="dxa"/>
            <w:tcBorders>
              <w:top w:val="single" w:sz="5" w:space="0" w:color="auto"/>
              <w:bottom w:val="single" w:sz="5" w:space="0" w:color="auto"/>
              <w:right w:val="single" w:sz="5" w:space="0" w:color="auto"/>
            </w:tcBorders>
            <w:shd w:val="clear" w:color="FFFFFF" w:fill="auto"/>
          </w:tcPr>
          <w:p w:rsidR="00752B64" w:rsidRDefault="00E660BA">
            <w:pPr>
              <w:jc w:val="center"/>
              <w:rPr>
                <w:rFonts w:ascii="Times New Roman" w:hAnsi="Times New Roman"/>
                <w:sz w:val="24"/>
                <w:szCs w:val="24"/>
              </w:rPr>
            </w:pPr>
            <w:r>
              <w:rPr>
                <w:rFonts w:ascii="Times New Roman" w:hAnsi="Times New Roman"/>
                <w:sz w:val="24"/>
                <w:szCs w:val="24"/>
              </w:rPr>
              <w:t>100</w:t>
            </w:r>
          </w:p>
        </w:tc>
        <w:tc>
          <w:tcPr>
            <w:tcW w:w="974"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775" w:type="dxa"/>
            <w:tcBorders>
              <w:top w:val="single" w:sz="5" w:space="0" w:color="auto"/>
              <w:bottom w:val="single" w:sz="5" w:space="0" w:color="auto"/>
              <w:right w:val="single" w:sz="5" w:space="0" w:color="auto"/>
            </w:tcBorders>
            <w:shd w:val="clear" w:color="FFFFFF" w:fill="auto"/>
          </w:tcPr>
          <w:p w:rsidR="00752B64" w:rsidRDefault="00752B64">
            <w:pPr>
              <w:jc w:val="center"/>
              <w:rPr>
                <w:rFonts w:ascii="Times New Roman" w:hAnsi="Times New Roman"/>
                <w:sz w:val="24"/>
                <w:szCs w:val="24"/>
              </w:rPr>
            </w:pPr>
          </w:p>
        </w:tc>
        <w:tc>
          <w:tcPr>
            <w:tcW w:w="1485" w:type="dxa"/>
            <w:tcBorders>
              <w:top w:val="single" w:sz="5" w:space="0" w:color="auto"/>
              <w:left w:val="single" w:sz="5" w:space="0" w:color="auto"/>
              <w:bottom w:val="single" w:sz="5" w:space="0" w:color="auto"/>
              <w:right w:val="single" w:sz="5" w:space="0" w:color="auto"/>
            </w:tcBorders>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375"/>
        </w:trPr>
        <w:tc>
          <w:tcPr>
            <w:tcW w:w="473" w:type="dxa"/>
            <w:shd w:val="clear" w:color="FFFFFF" w:fill="auto"/>
            <w:vAlign w:val="bottom"/>
          </w:tcPr>
          <w:p w:rsidR="00752B64" w:rsidRDefault="00752B64">
            <w:pPr>
              <w:rPr>
                <w:szCs w:val="16"/>
              </w:rPr>
            </w:pPr>
          </w:p>
        </w:tc>
        <w:tc>
          <w:tcPr>
            <w:tcW w:w="2177" w:type="dxa"/>
            <w:shd w:val="clear" w:color="FFFFFF" w:fill="auto"/>
            <w:vAlign w:val="bottom"/>
          </w:tcPr>
          <w:p w:rsidR="00752B64" w:rsidRDefault="00752B64">
            <w:pPr>
              <w:rPr>
                <w:szCs w:val="16"/>
              </w:rPr>
            </w:pPr>
          </w:p>
        </w:tc>
        <w:tc>
          <w:tcPr>
            <w:tcW w:w="2526" w:type="dxa"/>
            <w:shd w:val="clear" w:color="FFFFFF" w:fill="auto"/>
            <w:vAlign w:val="bottom"/>
          </w:tcPr>
          <w:p w:rsidR="00752B64" w:rsidRDefault="00752B64">
            <w:pPr>
              <w:rPr>
                <w:szCs w:val="16"/>
              </w:rPr>
            </w:pPr>
          </w:p>
        </w:tc>
        <w:tc>
          <w:tcPr>
            <w:tcW w:w="599" w:type="dxa"/>
            <w:shd w:val="clear" w:color="FFFFFF" w:fill="auto"/>
            <w:vAlign w:val="bottom"/>
          </w:tcPr>
          <w:p w:rsidR="00752B64" w:rsidRDefault="00752B64">
            <w:pPr>
              <w:rPr>
                <w:szCs w:val="16"/>
              </w:rPr>
            </w:pPr>
          </w:p>
        </w:tc>
        <w:tc>
          <w:tcPr>
            <w:tcW w:w="764" w:type="dxa"/>
            <w:shd w:val="clear" w:color="FFFFFF" w:fill="auto"/>
            <w:vAlign w:val="bottom"/>
          </w:tcPr>
          <w:p w:rsidR="00752B64" w:rsidRDefault="00752B64">
            <w:pPr>
              <w:rPr>
                <w:szCs w:val="16"/>
              </w:rPr>
            </w:pPr>
          </w:p>
        </w:tc>
        <w:tc>
          <w:tcPr>
            <w:tcW w:w="974" w:type="dxa"/>
            <w:shd w:val="clear" w:color="FFFFFF" w:fill="auto"/>
            <w:vAlign w:val="bottom"/>
          </w:tcPr>
          <w:p w:rsidR="00752B64" w:rsidRDefault="00752B64">
            <w:pPr>
              <w:rPr>
                <w:szCs w:val="16"/>
              </w:rPr>
            </w:pPr>
          </w:p>
        </w:tc>
        <w:tc>
          <w:tcPr>
            <w:tcW w:w="1775" w:type="dxa"/>
            <w:shd w:val="clear" w:color="FFFFFF" w:fill="auto"/>
            <w:vAlign w:val="bottom"/>
          </w:tcPr>
          <w:p w:rsidR="00752B64" w:rsidRDefault="00752B64">
            <w:pPr>
              <w:rPr>
                <w:szCs w:val="16"/>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752B64" w:rsidRDefault="00E660BA" w:rsidP="00FF2768">
            <w:pPr>
              <w:rPr>
                <w:rFonts w:ascii="Times New Roman" w:hAnsi="Times New Roman"/>
                <w:sz w:val="28"/>
                <w:szCs w:val="28"/>
              </w:rPr>
            </w:pPr>
            <w:r>
              <w:rPr>
                <w:rFonts w:ascii="Times New Roman" w:hAnsi="Times New Roman"/>
                <w:sz w:val="28"/>
                <w:szCs w:val="28"/>
              </w:rPr>
              <w:t xml:space="preserve">Срок поставки: не более </w:t>
            </w:r>
            <w:r w:rsidR="00FF2768">
              <w:rPr>
                <w:rFonts w:ascii="Times New Roman" w:hAnsi="Times New Roman"/>
                <w:sz w:val="28"/>
                <w:szCs w:val="28"/>
              </w:rPr>
              <w:t>5-14</w:t>
            </w:r>
            <w:r>
              <w:rPr>
                <w:rFonts w:ascii="Times New Roman" w:hAnsi="Times New Roman"/>
                <w:sz w:val="28"/>
                <w:szCs w:val="28"/>
              </w:rPr>
              <w:t xml:space="preserve"> календарных дней с момента </w:t>
            </w:r>
            <w:r>
              <w:rPr>
                <w:rFonts w:ascii="Times New Roman" w:hAnsi="Times New Roman"/>
                <w:sz w:val="28"/>
                <w:szCs w:val="28"/>
              </w:rPr>
              <w:t xml:space="preserve">заключения </w:t>
            </w:r>
            <w:r>
              <w:rPr>
                <w:rFonts w:ascii="Times New Roman" w:hAnsi="Times New Roman"/>
                <w:sz w:val="28"/>
                <w:szCs w:val="28"/>
              </w:rPr>
              <w:t>контракта.</w:t>
            </w:r>
          </w:p>
        </w:tc>
      </w:tr>
      <w:tr w:rsidR="00752B64" w:rsidTr="00FF2768">
        <w:tblPrEx>
          <w:tblCellMar>
            <w:top w:w="0" w:type="dxa"/>
            <w:left w:w="0" w:type="dxa"/>
            <w:bottom w:w="0" w:type="dxa"/>
            <w:right w:w="0" w:type="dxa"/>
          </w:tblCellMar>
        </w:tblPrEx>
        <w:trPr>
          <w:trHeight w:val="120"/>
        </w:trPr>
        <w:tc>
          <w:tcPr>
            <w:tcW w:w="473" w:type="dxa"/>
            <w:shd w:val="clear" w:color="FFFFFF" w:fill="auto"/>
            <w:vAlign w:val="bottom"/>
          </w:tcPr>
          <w:p w:rsidR="00752B64" w:rsidRDefault="00752B64">
            <w:pPr>
              <w:rPr>
                <w:szCs w:val="16"/>
              </w:rPr>
            </w:pPr>
          </w:p>
        </w:tc>
        <w:tc>
          <w:tcPr>
            <w:tcW w:w="2177" w:type="dxa"/>
            <w:shd w:val="clear" w:color="FFFFFF" w:fill="auto"/>
            <w:vAlign w:val="bottom"/>
          </w:tcPr>
          <w:p w:rsidR="00752B64" w:rsidRDefault="00752B64">
            <w:pPr>
              <w:rPr>
                <w:szCs w:val="16"/>
              </w:rPr>
            </w:pPr>
          </w:p>
        </w:tc>
        <w:tc>
          <w:tcPr>
            <w:tcW w:w="2526" w:type="dxa"/>
            <w:shd w:val="clear" w:color="FFFFFF" w:fill="auto"/>
            <w:vAlign w:val="bottom"/>
          </w:tcPr>
          <w:p w:rsidR="00752B64" w:rsidRDefault="00752B64">
            <w:pPr>
              <w:rPr>
                <w:szCs w:val="16"/>
              </w:rPr>
            </w:pPr>
          </w:p>
        </w:tc>
        <w:tc>
          <w:tcPr>
            <w:tcW w:w="599" w:type="dxa"/>
            <w:shd w:val="clear" w:color="FFFFFF" w:fill="auto"/>
            <w:vAlign w:val="bottom"/>
          </w:tcPr>
          <w:p w:rsidR="00752B64" w:rsidRDefault="00752B64">
            <w:pPr>
              <w:rPr>
                <w:szCs w:val="16"/>
              </w:rPr>
            </w:pPr>
          </w:p>
        </w:tc>
        <w:tc>
          <w:tcPr>
            <w:tcW w:w="764" w:type="dxa"/>
            <w:shd w:val="clear" w:color="FFFFFF" w:fill="auto"/>
            <w:vAlign w:val="bottom"/>
          </w:tcPr>
          <w:p w:rsidR="00752B64" w:rsidRDefault="00752B64">
            <w:pPr>
              <w:rPr>
                <w:szCs w:val="16"/>
              </w:rPr>
            </w:pPr>
          </w:p>
        </w:tc>
        <w:tc>
          <w:tcPr>
            <w:tcW w:w="974" w:type="dxa"/>
            <w:shd w:val="clear" w:color="FFFFFF" w:fill="auto"/>
            <w:vAlign w:val="bottom"/>
          </w:tcPr>
          <w:p w:rsidR="00752B64" w:rsidRDefault="00752B64">
            <w:pPr>
              <w:rPr>
                <w:szCs w:val="16"/>
              </w:rPr>
            </w:pPr>
          </w:p>
        </w:tc>
        <w:tc>
          <w:tcPr>
            <w:tcW w:w="1775" w:type="dxa"/>
            <w:shd w:val="clear" w:color="FFFFFF" w:fill="auto"/>
            <w:vAlign w:val="bottom"/>
          </w:tcPr>
          <w:p w:rsidR="00752B64" w:rsidRDefault="00752B64">
            <w:pPr>
              <w:rPr>
                <w:szCs w:val="16"/>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752B64" w:rsidRDefault="00E660BA">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752B64" w:rsidTr="00FF2768">
        <w:tblPrEx>
          <w:tblCellMar>
            <w:top w:w="0" w:type="dxa"/>
            <w:left w:w="0" w:type="dxa"/>
            <w:bottom w:w="0" w:type="dxa"/>
            <w:right w:w="0" w:type="dxa"/>
          </w:tblCellMar>
        </w:tblPrEx>
        <w:trPr>
          <w:trHeight w:val="120"/>
        </w:trPr>
        <w:tc>
          <w:tcPr>
            <w:tcW w:w="473" w:type="dxa"/>
            <w:shd w:val="clear" w:color="FFFFFF" w:fill="auto"/>
            <w:vAlign w:val="bottom"/>
          </w:tcPr>
          <w:p w:rsidR="00752B64" w:rsidRDefault="00752B64">
            <w:pPr>
              <w:rPr>
                <w:rFonts w:ascii="Times New Roman" w:hAnsi="Times New Roman"/>
                <w:sz w:val="28"/>
                <w:szCs w:val="28"/>
              </w:rPr>
            </w:pPr>
          </w:p>
        </w:tc>
        <w:tc>
          <w:tcPr>
            <w:tcW w:w="2177" w:type="dxa"/>
            <w:shd w:val="clear" w:color="FFFFFF" w:fill="auto"/>
            <w:vAlign w:val="bottom"/>
          </w:tcPr>
          <w:p w:rsidR="00752B64" w:rsidRDefault="00752B64">
            <w:pPr>
              <w:rPr>
                <w:rFonts w:ascii="Times New Roman" w:hAnsi="Times New Roman"/>
                <w:sz w:val="28"/>
                <w:szCs w:val="28"/>
              </w:rPr>
            </w:pPr>
          </w:p>
        </w:tc>
        <w:tc>
          <w:tcPr>
            <w:tcW w:w="2526" w:type="dxa"/>
            <w:shd w:val="clear" w:color="FFFFFF" w:fill="auto"/>
            <w:vAlign w:val="bottom"/>
          </w:tcPr>
          <w:p w:rsidR="00752B64" w:rsidRDefault="00752B64">
            <w:pPr>
              <w:rPr>
                <w:rFonts w:ascii="Times New Roman" w:hAnsi="Times New Roman"/>
                <w:sz w:val="28"/>
                <w:szCs w:val="28"/>
              </w:rPr>
            </w:pPr>
          </w:p>
        </w:tc>
        <w:tc>
          <w:tcPr>
            <w:tcW w:w="599" w:type="dxa"/>
            <w:shd w:val="clear" w:color="FFFFFF" w:fill="auto"/>
            <w:vAlign w:val="bottom"/>
          </w:tcPr>
          <w:p w:rsidR="00752B64" w:rsidRDefault="00752B64">
            <w:pPr>
              <w:rPr>
                <w:rFonts w:ascii="Times New Roman" w:hAnsi="Times New Roman"/>
                <w:sz w:val="28"/>
                <w:szCs w:val="28"/>
              </w:rPr>
            </w:pPr>
          </w:p>
        </w:tc>
        <w:tc>
          <w:tcPr>
            <w:tcW w:w="764" w:type="dxa"/>
            <w:shd w:val="clear" w:color="FFFFFF" w:fill="auto"/>
            <w:vAlign w:val="bottom"/>
          </w:tcPr>
          <w:p w:rsidR="00752B64" w:rsidRDefault="00752B64">
            <w:pPr>
              <w:rPr>
                <w:rFonts w:ascii="Times New Roman" w:hAnsi="Times New Roman"/>
                <w:sz w:val="28"/>
                <w:szCs w:val="28"/>
              </w:rPr>
            </w:pPr>
          </w:p>
        </w:tc>
        <w:tc>
          <w:tcPr>
            <w:tcW w:w="974" w:type="dxa"/>
            <w:shd w:val="clear" w:color="FFFFFF" w:fill="auto"/>
            <w:vAlign w:val="bottom"/>
          </w:tcPr>
          <w:p w:rsidR="00752B64" w:rsidRDefault="00752B64">
            <w:pPr>
              <w:rPr>
                <w:rFonts w:ascii="Times New Roman" w:hAnsi="Times New Roman"/>
                <w:sz w:val="28"/>
                <w:szCs w:val="28"/>
              </w:rPr>
            </w:pPr>
          </w:p>
        </w:tc>
        <w:tc>
          <w:tcPr>
            <w:tcW w:w="1775" w:type="dxa"/>
            <w:shd w:val="clear" w:color="FFFFFF" w:fill="auto"/>
            <w:vAlign w:val="bottom"/>
          </w:tcPr>
          <w:p w:rsidR="00752B64" w:rsidRDefault="00752B64">
            <w:pPr>
              <w:rPr>
                <w:rFonts w:ascii="Times New Roman" w:hAnsi="Times New Roman"/>
                <w:sz w:val="28"/>
                <w:szCs w:val="28"/>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752B64" w:rsidRDefault="00E660BA">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w:t>
            </w:r>
            <w:r>
              <w:rPr>
                <w:rFonts w:ascii="Times New Roman" w:hAnsi="Times New Roman"/>
                <w:sz w:val="28"/>
                <w:szCs w:val="28"/>
              </w:rPr>
              <w:t xml:space="preserve">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752B64" w:rsidTr="00FF2768">
        <w:tblPrEx>
          <w:tblCellMar>
            <w:top w:w="0" w:type="dxa"/>
            <w:left w:w="0" w:type="dxa"/>
            <w:bottom w:w="0" w:type="dxa"/>
            <w:right w:w="0" w:type="dxa"/>
          </w:tblCellMar>
        </w:tblPrEx>
        <w:trPr>
          <w:trHeight w:val="165"/>
        </w:trPr>
        <w:tc>
          <w:tcPr>
            <w:tcW w:w="473" w:type="dxa"/>
            <w:shd w:val="clear" w:color="FFFFFF" w:fill="auto"/>
            <w:vAlign w:val="bottom"/>
          </w:tcPr>
          <w:p w:rsidR="00752B64" w:rsidRDefault="00752B64">
            <w:pPr>
              <w:rPr>
                <w:szCs w:val="16"/>
              </w:rPr>
            </w:pPr>
          </w:p>
        </w:tc>
        <w:tc>
          <w:tcPr>
            <w:tcW w:w="2177" w:type="dxa"/>
            <w:shd w:val="clear" w:color="FFFFFF" w:fill="auto"/>
            <w:vAlign w:val="bottom"/>
          </w:tcPr>
          <w:p w:rsidR="00752B64" w:rsidRDefault="00752B64">
            <w:pPr>
              <w:rPr>
                <w:szCs w:val="16"/>
              </w:rPr>
            </w:pPr>
          </w:p>
        </w:tc>
        <w:tc>
          <w:tcPr>
            <w:tcW w:w="2526" w:type="dxa"/>
            <w:shd w:val="clear" w:color="FFFFFF" w:fill="auto"/>
            <w:vAlign w:val="bottom"/>
          </w:tcPr>
          <w:p w:rsidR="00752B64" w:rsidRDefault="00752B64">
            <w:pPr>
              <w:rPr>
                <w:szCs w:val="16"/>
              </w:rPr>
            </w:pPr>
          </w:p>
        </w:tc>
        <w:tc>
          <w:tcPr>
            <w:tcW w:w="599" w:type="dxa"/>
            <w:shd w:val="clear" w:color="FFFFFF" w:fill="auto"/>
            <w:vAlign w:val="bottom"/>
          </w:tcPr>
          <w:p w:rsidR="00752B64" w:rsidRDefault="00752B64">
            <w:pPr>
              <w:rPr>
                <w:szCs w:val="16"/>
              </w:rPr>
            </w:pPr>
          </w:p>
        </w:tc>
        <w:tc>
          <w:tcPr>
            <w:tcW w:w="764" w:type="dxa"/>
            <w:shd w:val="clear" w:color="FFFFFF" w:fill="auto"/>
            <w:vAlign w:val="bottom"/>
          </w:tcPr>
          <w:p w:rsidR="00752B64" w:rsidRDefault="00752B64">
            <w:pPr>
              <w:rPr>
                <w:szCs w:val="16"/>
              </w:rPr>
            </w:pPr>
          </w:p>
        </w:tc>
        <w:tc>
          <w:tcPr>
            <w:tcW w:w="974" w:type="dxa"/>
            <w:shd w:val="clear" w:color="FFFFFF" w:fill="auto"/>
            <w:vAlign w:val="bottom"/>
          </w:tcPr>
          <w:p w:rsidR="00752B64" w:rsidRDefault="00752B64">
            <w:pPr>
              <w:rPr>
                <w:szCs w:val="16"/>
              </w:rPr>
            </w:pPr>
          </w:p>
        </w:tc>
        <w:tc>
          <w:tcPr>
            <w:tcW w:w="1775" w:type="dxa"/>
            <w:shd w:val="clear" w:color="FFFFFF" w:fill="auto"/>
            <w:vAlign w:val="bottom"/>
          </w:tcPr>
          <w:p w:rsidR="00752B64" w:rsidRDefault="00752B64">
            <w:pPr>
              <w:rPr>
                <w:szCs w:val="16"/>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752B64" w:rsidRDefault="00E660BA">
            <w:pPr>
              <w:rPr>
                <w:rFonts w:ascii="Times New Roman" w:hAnsi="Times New Roman"/>
                <w:sz w:val="28"/>
                <w:szCs w:val="28"/>
              </w:rPr>
            </w:pPr>
            <w:r>
              <w:rPr>
                <w:rFonts w:ascii="Times New Roman" w:hAnsi="Times New Roman"/>
                <w:sz w:val="28"/>
                <w:szCs w:val="28"/>
              </w:rPr>
              <w:t>Предложения принимаются в срок до 31.03.2020 17:00:00 по местному времени.</w:t>
            </w:r>
          </w:p>
        </w:tc>
      </w:tr>
      <w:tr w:rsidR="00752B64" w:rsidTr="00FF2768">
        <w:tblPrEx>
          <w:tblCellMar>
            <w:top w:w="0" w:type="dxa"/>
            <w:left w:w="0" w:type="dxa"/>
            <w:bottom w:w="0" w:type="dxa"/>
            <w:right w:w="0" w:type="dxa"/>
          </w:tblCellMar>
        </w:tblPrEx>
        <w:trPr>
          <w:trHeight w:val="60"/>
        </w:trPr>
        <w:tc>
          <w:tcPr>
            <w:tcW w:w="473" w:type="dxa"/>
            <w:shd w:val="clear" w:color="FFFFFF" w:fill="auto"/>
            <w:vAlign w:val="bottom"/>
          </w:tcPr>
          <w:p w:rsidR="00752B64" w:rsidRDefault="00752B64">
            <w:pPr>
              <w:rPr>
                <w:szCs w:val="16"/>
              </w:rPr>
            </w:pPr>
          </w:p>
        </w:tc>
        <w:tc>
          <w:tcPr>
            <w:tcW w:w="2177" w:type="dxa"/>
            <w:shd w:val="clear" w:color="FFFFFF" w:fill="auto"/>
            <w:vAlign w:val="bottom"/>
          </w:tcPr>
          <w:p w:rsidR="00752B64" w:rsidRDefault="00752B64">
            <w:pPr>
              <w:rPr>
                <w:szCs w:val="16"/>
              </w:rPr>
            </w:pPr>
          </w:p>
        </w:tc>
        <w:tc>
          <w:tcPr>
            <w:tcW w:w="2526" w:type="dxa"/>
            <w:shd w:val="clear" w:color="FFFFFF" w:fill="auto"/>
            <w:vAlign w:val="bottom"/>
          </w:tcPr>
          <w:p w:rsidR="00752B64" w:rsidRDefault="00752B64">
            <w:pPr>
              <w:rPr>
                <w:szCs w:val="16"/>
              </w:rPr>
            </w:pPr>
          </w:p>
        </w:tc>
        <w:tc>
          <w:tcPr>
            <w:tcW w:w="599" w:type="dxa"/>
            <w:shd w:val="clear" w:color="FFFFFF" w:fill="auto"/>
            <w:vAlign w:val="bottom"/>
          </w:tcPr>
          <w:p w:rsidR="00752B64" w:rsidRDefault="00752B64">
            <w:pPr>
              <w:rPr>
                <w:szCs w:val="16"/>
              </w:rPr>
            </w:pPr>
          </w:p>
        </w:tc>
        <w:tc>
          <w:tcPr>
            <w:tcW w:w="764" w:type="dxa"/>
            <w:shd w:val="clear" w:color="FFFFFF" w:fill="auto"/>
            <w:vAlign w:val="bottom"/>
          </w:tcPr>
          <w:p w:rsidR="00752B64" w:rsidRDefault="00752B64">
            <w:pPr>
              <w:rPr>
                <w:szCs w:val="16"/>
              </w:rPr>
            </w:pPr>
          </w:p>
        </w:tc>
        <w:tc>
          <w:tcPr>
            <w:tcW w:w="974" w:type="dxa"/>
            <w:shd w:val="clear" w:color="FFFFFF" w:fill="auto"/>
            <w:vAlign w:val="bottom"/>
          </w:tcPr>
          <w:p w:rsidR="00752B64" w:rsidRDefault="00752B64">
            <w:pPr>
              <w:rPr>
                <w:szCs w:val="16"/>
              </w:rPr>
            </w:pPr>
          </w:p>
        </w:tc>
        <w:tc>
          <w:tcPr>
            <w:tcW w:w="1775" w:type="dxa"/>
            <w:shd w:val="clear" w:color="FFFFFF" w:fill="auto"/>
            <w:vAlign w:val="bottom"/>
          </w:tcPr>
          <w:p w:rsidR="00752B64" w:rsidRDefault="00752B64">
            <w:pPr>
              <w:rPr>
                <w:szCs w:val="16"/>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752B64" w:rsidRDefault="00E660BA">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752B64" w:rsidTr="00FF2768">
        <w:tblPrEx>
          <w:tblCellMar>
            <w:top w:w="0" w:type="dxa"/>
            <w:left w:w="0" w:type="dxa"/>
            <w:bottom w:w="0" w:type="dxa"/>
            <w:right w:w="0" w:type="dxa"/>
          </w:tblCellMar>
        </w:tblPrEx>
        <w:trPr>
          <w:trHeight w:val="60"/>
        </w:trPr>
        <w:tc>
          <w:tcPr>
            <w:tcW w:w="473" w:type="dxa"/>
            <w:shd w:val="clear" w:color="FFFFFF" w:fill="auto"/>
            <w:vAlign w:val="bottom"/>
          </w:tcPr>
          <w:p w:rsidR="00752B64" w:rsidRDefault="00752B64">
            <w:pPr>
              <w:rPr>
                <w:szCs w:val="16"/>
              </w:rPr>
            </w:pPr>
          </w:p>
        </w:tc>
        <w:tc>
          <w:tcPr>
            <w:tcW w:w="2177" w:type="dxa"/>
            <w:shd w:val="clear" w:color="FFFFFF" w:fill="auto"/>
            <w:vAlign w:val="bottom"/>
          </w:tcPr>
          <w:p w:rsidR="00752B64" w:rsidRDefault="00752B64">
            <w:pPr>
              <w:rPr>
                <w:szCs w:val="16"/>
              </w:rPr>
            </w:pPr>
          </w:p>
        </w:tc>
        <w:tc>
          <w:tcPr>
            <w:tcW w:w="2526" w:type="dxa"/>
            <w:shd w:val="clear" w:color="FFFFFF" w:fill="auto"/>
            <w:vAlign w:val="bottom"/>
          </w:tcPr>
          <w:p w:rsidR="00752B64" w:rsidRDefault="00752B64">
            <w:pPr>
              <w:rPr>
                <w:szCs w:val="16"/>
              </w:rPr>
            </w:pPr>
          </w:p>
        </w:tc>
        <w:tc>
          <w:tcPr>
            <w:tcW w:w="599" w:type="dxa"/>
            <w:shd w:val="clear" w:color="FFFFFF" w:fill="auto"/>
            <w:vAlign w:val="bottom"/>
          </w:tcPr>
          <w:p w:rsidR="00752B64" w:rsidRDefault="00752B64">
            <w:pPr>
              <w:rPr>
                <w:szCs w:val="16"/>
              </w:rPr>
            </w:pPr>
          </w:p>
        </w:tc>
        <w:tc>
          <w:tcPr>
            <w:tcW w:w="764" w:type="dxa"/>
            <w:shd w:val="clear" w:color="FFFFFF" w:fill="auto"/>
            <w:vAlign w:val="bottom"/>
          </w:tcPr>
          <w:p w:rsidR="00752B64" w:rsidRDefault="00752B64">
            <w:pPr>
              <w:rPr>
                <w:szCs w:val="16"/>
              </w:rPr>
            </w:pPr>
          </w:p>
        </w:tc>
        <w:tc>
          <w:tcPr>
            <w:tcW w:w="974" w:type="dxa"/>
            <w:shd w:val="clear" w:color="FFFFFF" w:fill="auto"/>
            <w:vAlign w:val="bottom"/>
          </w:tcPr>
          <w:p w:rsidR="00752B64" w:rsidRDefault="00752B64">
            <w:pPr>
              <w:rPr>
                <w:szCs w:val="16"/>
              </w:rPr>
            </w:pPr>
          </w:p>
        </w:tc>
        <w:tc>
          <w:tcPr>
            <w:tcW w:w="1775" w:type="dxa"/>
            <w:shd w:val="clear" w:color="FFFFFF" w:fill="auto"/>
            <w:vAlign w:val="bottom"/>
          </w:tcPr>
          <w:p w:rsidR="00752B64" w:rsidRDefault="00752B64">
            <w:pPr>
              <w:rPr>
                <w:szCs w:val="16"/>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shd w:val="clear" w:color="FFFFFF" w:fill="auto"/>
            <w:vAlign w:val="bottom"/>
          </w:tcPr>
          <w:p w:rsidR="00752B64" w:rsidRDefault="00752B64">
            <w:pPr>
              <w:rPr>
                <w:szCs w:val="16"/>
              </w:rPr>
            </w:pPr>
          </w:p>
        </w:tc>
        <w:tc>
          <w:tcPr>
            <w:tcW w:w="2177" w:type="dxa"/>
            <w:shd w:val="clear" w:color="FFFFFF" w:fill="auto"/>
            <w:vAlign w:val="bottom"/>
          </w:tcPr>
          <w:p w:rsidR="00752B64" w:rsidRDefault="00752B64">
            <w:pPr>
              <w:rPr>
                <w:szCs w:val="16"/>
              </w:rPr>
            </w:pPr>
          </w:p>
        </w:tc>
        <w:tc>
          <w:tcPr>
            <w:tcW w:w="2526" w:type="dxa"/>
            <w:shd w:val="clear" w:color="FFFFFF" w:fill="auto"/>
            <w:vAlign w:val="bottom"/>
          </w:tcPr>
          <w:p w:rsidR="00752B64" w:rsidRDefault="00752B64">
            <w:pPr>
              <w:rPr>
                <w:szCs w:val="16"/>
              </w:rPr>
            </w:pPr>
          </w:p>
        </w:tc>
        <w:tc>
          <w:tcPr>
            <w:tcW w:w="599" w:type="dxa"/>
            <w:shd w:val="clear" w:color="FFFFFF" w:fill="auto"/>
            <w:vAlign w:val="bottom"/>
          </w:tcPr>
          <w:p w:rsidR="00752B64" w:rsidRDefault="00752B64">
            <w:pPr>
              <w:rPr>
                <w:szCs w:val="16"/>
              </w:rPr>
            </w:pPr>
          </w:p>
        </w:tc>
        <w:tc>
          <w:tcPr>
            <w:tcW w:w="764" w:type="dxa"/>
            <w:shd w:val="clear" w:color="FFFFFF" w:fill="auto"/>
            <w:vAlign w:val="bottom"/>
          </w:tcPr>
          <w:p w:rsidR="00752B64" w:rsidRDefault="00752B64">
            <w:pPr>
              <w:rPr>
                <w:szCs w:val="16"/>
              </w:rPr>
            </w:pPr>
          </w:p>
        </w:tc>
        <w:tc>
          <w:tcPr>
            <w:tcW w:w="974" w:type="dxa"/>
            <w:shd w:val="clear" w:color="FFFFFF" w:fill="auto"/>
            <w:vAlign w:val="bottom"/>
          </w:tcPr>
          <w:p w:rsidR="00752B64" w:rsidRDefault="00752B64">
            <w:pPr>
              <w:rPr>
                <w:szCs w:val="16"/>
              </w:rPr>
            </w:pPr>
          </w:p>
        </w:tc>
        <w:tc>
          <w:tcPr>
            <w:tcW w:w="1775" w:type="dxa"/>
            <w:shd w:val="clear" w:color="FFFFFF" w:fill="auto"/>
            <w:vAlign w:val="bottom"/>
          </w:tcPr>
          <w:p w:rsidR="00752B64" w:rsidRDefault="00752B64">
            <w:pPr>
              <w:rPr>
                <w:szCs w:val="16"/>
              </w:rPr>
            </w:pPr>
          </w:p>
        </w:tc>
        <w:tc>
          <w:tcPr>
            <w:tcW w:w="1485" w:type="dxa"/>
            <w:shd w:val="clear" w:color="FFFFFF" w:fill="auto"/>
            <w:vAlign w:val="bottom"/>
          </w:tcPr>
          <w:p w:rsidR="00752B64" w:rsidRDefault="00752B64">
            <w:pPr>
              <w:rPr>
                <w:szCs w:val="16"/>
              </w:rPr>
            </w:pPr>
          </w:p>
        </w:tc>
      </w:tr>
      <w:tr w:rsidR="00752B64" w:rsidTr="00FF2768">
        <w:tblPrEx>
          <w:tblCellMar>
            <w:top w:w="0" w:type="dxa"/>
            <w:left w:w="0" w:type="dxa"/>
            <w:bottom w:w="0" w:type="dxa"/>
            <w:right w:w="0" w:type="dxa"/>
          </w:tblCellMar>
        </w:tblPrEx>
        <w:trPr>
          <w:trHeight w:val="60"/>
        </w:trPr>
        <w:tc>
          <w:tcPr>
            <w:tcW w:w="473" w:type="dxa"/>
            <w:shd w:val="clear" w:color="FFFFFF" w:fill="auto"/>
            <w:vAlign w:val="bottom"/>
          </w:tcPr>
          <w:p w:rsidR="00752B64" w:rsidRDefault="00752B64">
            <w:pPr>
              <w:rPr>
                <w:szCs w:val="16"/>
              </w:rPr>
            </w:pPr>
          </w:p>
        </w:tc>
        <w:tc>
          <w:tcPr>
            <w:tcW w:w="2177" w:type="dxa"/>
            <w:shd w:val="clear" w:color="FFFFFF" w:fill="auto"/>
            <w:vAlign w:val="bottom"/>
          </w:tcPr>
          <w:p w:rsidR="00752B64" w:rsidRDefault="00752B64">
            <w:pPr>
              <w:rPr>
                <w:szCs w:val="16"/>
              </w:rPr>
            </w:pPr>
          </w:p>
        </w:tc>
        <w:tc>
          <w:tcPr>
            <w:tcW w:w="2526" w:type="dxa"/>
            <w:shd w:val="clear" w:color="FFFFFF" w:fill="auto"/>
            <w:vAlign w:val="bottom"/>
          </w:tcPr>
          <w:p w:rsidR="00752B64" w:rsidRDefault="00752B64">
            <w:pPr>
              <w:rPr>
                <w:szCs w:val="16"/>
              </w:rPr>
            </w:pPr>
          </w:p>
        </w:tc>
        <w:tc>
          <w:tcPr>
            <w:tcW w:w="599" w:type="dxa"/>
            <w:shd w:val="clear" w:color="FFFFFF" w:fill="auto"/>
            <w:vAlign w:val="bottom"/>
          </w:tcPr>
          <w:p w:rsidR="00752B64" w:rsidRDefault="00752B64">
            <w:pPr>
              <w:rPr>
                <w:szCs w:val="16"/>
              </w:rPr>
            </w:pPr>
          </w:p>
        </w:tc>
        <w:tc>
          <w:tcPr>
            <w:tcW w:w="764" w:type="dxa"/>
            <w:shd w:val="clear" w:color="FFFFFF" w:fill="auto"/>
            <w:vAlign w:val="bottom"/>
          </w:tcPr>
          <w:p w:rsidR="00752B64" w:rsidRDefault="00752B64">
            <w:pPr>
              <w:rPr>
                <w:szCs w:val="16"/>
              </w:rPr>
            </w:pPr>
          </w:p>
        </w:tc>
        <w:tc>
          <w:tcPr>
            <w:tcW w:w="974" w:type="dxa"/>
            <w:shd w:val="clear" w:color="FFFFFF" w:fill="auto"/>
            <w:vAlign w:val="bottom"/>
          </w:tcPr>
          <w:p w:rsidR="00752B64" w:rsidRDefault="00752B64">
            <w:pPr>
              <w:rPr>
                <w:szCs w:val="16"/>
              </w:rPr>
            </w:pPr>
          </w:p>
        </w:tc>
        <w:tc>
          <w:tcPr>
            <w:tcW w:w="1775" w:type="dxa"/>
            <w:shd w:val="clear" w:color="FFFFFF" w:fill="auto"/>
            <w:vAlign w:val="bottom"/>
          </w:tcPr>
          <w:p w:rsidR="00752B64" w:rsidRDefault="00752B64">
            <w:pPr>
              <w:rPr>
                <w:szCs w:val="16"/>
              </w:rPr>
            </w:pPr>
          </w:p>
        </w:tc>
        <w:tc>
          <w:tcPr>
            <w:tcW w:w="1485" w:type="dxa"/>
            <w:shd w:val="clear" w:color="FFFFFF" w:fill="auto"/>
            <w:vAlign w:val="bottom"/>
          </w:tcPr>
          <w:p w:rsidR="00752B64" w:rsidRDefault="00752B64">
            <w:pPr>
              <w:rPr>
                <w:szCs w:val="16"/>
              </w:rPr>
            </w:pPr>
          </w:p>
        </w:tc>
      </w:tr>
      <w:tr w:rsidR="00FF2768"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FF2768" w:rsidRDefault="00FF2768" w:rsidP="00B767B3">
            <w:pPr>
              <w:rPr>
                <w:rFonts w:ascii="Times New Roman" w:hAnsi="Times New Roman"/>
                <w:sz w:val="28"/>
                <w:szCs w:val="28"/>
              </w:rPr>
            </w:pPr>
            <w:r>
              <w:rPr>
                <w:rFonts w:ascii="Times New Roman" w:hAnsi="Times New Roman"/>
                <w:sz w:val="28"/>
                <w:szCs w:val="28"/>
              </w:rPr>
              <w:t>Исполнитель:</w:t>
            </w:r>
          </w:p>
        </w:tc>
      </w:tr>
      <w:tr w:rsidR="00FF2768" w:rsidTr="00FF2768">
        <w:tblPrEx>
          <w:tblCellMar>
            <w:top w:w="0" w:type="dxa"/>
            <w:left w:w="0" w:type="dxa"/>
            <w:bottom w:w="0" w:type="dxa"/>
            <w:right w:w="0" w:type="dxa"/>
          </w:tblCellMar>
        </w:tblPrEx>
        <w:trPr>
          <w:trHeight w:val="60"/>
        </w:trPr>
        <w:tc>
          <w:tcPr>
            <w:tcW w:w="10773" w:type="dxa"/>
            <w:gridSpan w:val="8"/>
            <w:shd w:val="clear" w:color="FFFFFF" w:fill="auto"/>
            <w:vAlign w:val="bottom"/>
          </w:tcPr>
          <w:p w:rsidR="00FF2768" w:rsidRDefault="00FF2768" w:rsidP="00B767B3">
            <w:pPr>
              <w:rPr>
                <w:rFonts w:ascii="Times New Roman" w:hAnsi="Times New Roman"/>
                <w:sz w:val="28"/>
                <w:szCs w:val="28"/>
              </w:rPr>
            </w:pPr>
            <w:r>
              <w:rPr>
                <w:rFonts w:ascii="Times New Roman" w:hAnsi="Times New Roman"/>
                <w:sz w:val="28"/>
                <w:szCs w:val="28"/>
              </w:rPr>
              <w:t>Алёшечкина Е.А., тел.220-16-04</w:t>
            </w:r>
          </w:p>
        </w:tc>
      </w:tr>
    </w:tbl>
    <w:p w:rsidR="00000000" w:rsidRDefault="00E660BA"/>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52B64"/>
    <w:rsid w:val="00752B64"/>
    <w:rsid w:val="00E660BA"/>
    <w:rsid w:val="00FF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DF1D8-1311-49C8-B82C-27104090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2218</Words>
  <Characters>12644</Characters>
  <Application>Microsoft Office Word</Application>
  <DocSecurity>0</DocSecurity>
  <Lines>105</Lines>
  <Paragraphs>29</Paragraphs>
  <ScaleCrop>false</ScaleCrop>
  <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2020-03-28T03:51:00Z</dcterms:created>
  <dcterms:modified xsi:type="dcterms:W3CDTF">2020-03-28T03:53:00Z</dcterms:modified>
</cp:coreProperties>
</file>