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41A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41A62" w:rsidRDefault="00741A6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41A62" w:rsidRDefault="00741A62"/>
        </w:tc>
        <w:tc>
          <w:tcPr>
            <w:tcW w:w="1995" w:type="dxa"/>
            <w:shd w:val="clear" w:color="auto" w:fill="auto"/>
            <w:vAlign w:val="bottom"/>
          </w:tcPr>
          <w:p w:rsidR="00741A62" w:rsidRDefault="00741A62"/>
        </w:tc>
        <w:tc>
          <w:tcPr>
            <w:tcW w:w="1650" w:type="dxa"/>
            <w:shd w:val="clear" w:color="auto" w:fill="auto"/>
            <w:vAlign w:val="bottom"/>
          </w:tcPr>
          <w:p w:rsidR="00741A62" w:rsidRDefault="00741A62"/>
        </w:tc>
        <w:tc>
          <w:tcPr>
            <w:tcW w:w="1905" w:type="dxa"/>
            <w:shd w:val="clear" w:color="auto" w:fill="auto"/>
            <w:vAlign w:val="bottom"/>
          </w:tcPr>
          <w:p w:rsidR="00741A62" w:rsidRDefault="00741A62"/>
        </w:tc>
      </w:tr>
      <w:tr w:rsidR="00741A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41A62" w:rsidRDefault="00741A62"/>
        </w:tc>
        <w:tc>
          <w:tcPr>
            <w:tcW w:w="1275" w:type="dxa"/>
            <w:shd w:val="clear" w:color="auto" w:fill="auto"/>
            <w:vAlign w:val="bottom"/>
          </w:tcPr>
          <w:p w:rsidR="00741A62" w:rsidRDefault="00741A62"/>
        </w:tc>
        <w:tc>
          <w:tcPr>
            <w:tcW w:w="1470" w:type="dxa"/>
            <w:shd w:val="clear" w:color="auto" w:fill="auto"/>
            <w:vAlign w:val="bottom"/>
          </w:tcPr>
          <w:p w:rsidR="00741A62" w:rsidRDefault="00741A62"/>
        </w:tc>
        <w:tc>
          <w:tcPr>
            <w:tcW w:w="2100" w:type="dxa"/>
            <w:shd w:val="clear" w:color="auto" w:fill="auto"/>
            <w:vAlign w:val="bottom"/>
          </w:tcPr>
          <w:p w:rsidR="00741A62" w:rsidRDefault="00741A62"/>
        </w:tc>
        <w:tc>
          <w:tcPr>
            <w:tcW w:w="1995" w:type="dxa"/>
            <w:shd w:val="clear" w:color="auto" w:fill="auto"/>
            <w:vAlign w:val="bottom"/>
          </w:tcPr>
          <w:p w:rsidR="00741A62" w:rsidRDefault="00741A62"/>
        </w:tc>
        <w:tc>
          <w:tcPr>
            <w:tcW w:w="1650" w:type="dxa"/>
            <w:shd w:val="clear" w:color="auto" w:fill="auto"/>
            <w:vAlign w:val="bottom"/>
          </w:tcPr>
          <w:p w:rsidR="00741A62" w:rsidRDefault="00741A62"/>
        </w:tc>
        <w:tc>
          <w:tcPr>
            <w:tcW w:w="1905" w:type="dxa"/>
            <w:shd w:val="clear" w:color="auto" w:fill="auto"/>
            <w:vAlign w:val="bottom"/>
          </w:tcPr>
          <w:p w:rsidR="00741A62" w:rsidRDefault="00741A62"/>
        </w:tc>
      </w:tr>
      <w:tr w:rsidR="00741A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41A62" w:rsidRDefault="00741A62"/>
        </w:tc>
        <w:tc>
          <w:tcPr>
            <w:tcW w:w="1275" w:type="dxa"/>
            <w:shd w:val="clear" w:color="auto" w:fill="auto"/>
            <w:vAlign w:val="bottom"/>
          </w:tcPr>
          <w:p w:rsidR="00741A62" w:rsidRDefault="00741A62"/>
        </w:tc>
        <w:tc>
          <w:tcPr>
            <w:tcW w:w="1470" w:type="dxa"/>
            <w:shd w:val="clear" w:color="auto" w:fill="auto"/>
            <w:vAlign w:val="bottom"/>
          </w:tcPr>
          <w:p w:rsidR="00741A62" w:rsidRDefault="00741A62"/>
        </w:tc>
        <w:tc>
          <w:tcPr>
            <w:tcW w:w="2100" w:type="dxa"/>
            <w:shd w:val="clear" w:color="auto" w:fill="auto"/>
            <w:vAlign w:val="bottom"/>
          </w:tcPr>
          <w:p w:rsidR="00741A62" w:rsidRDefault="00741A62"/>
        </w:tc>
        <w:tc>
          <w:tcPr>
            <w:tcW w:w="1995" w:type="dxa"/>
            <w:shd w:val="clear" w:color="auto" w:fill="auto"/>
            <w:vAlign w:val="bottom"/>
          </w:tcPr>
          <w:p w:rsidR="00741A62" w:rsidRDefault="00741A62"/>
        </w:tc>
        <w:tc>
          <w:tcPr>
            <w:tcW w:w="1650" w:type="dxa"/>
            <w:shd w:val="clear" w:color="auto" w:fill="auto"/>
            <w:vAlign w:val="bottom"/>
          </w:tcPr>
          <w:p w:rsidR="00741A62" w:rsidRDefault="00741A62"/>
        </w:tc>
        <w:tc>
          <w:tcPr>
            <w:tcW w:w="1905" w:type="dxa"/>
            <w:shd w:val="clear" w:color="auto" w:fill="auto"/>
            <w:vAlign w:val="bottom"/>
          </w:tcPr>
          <w:p w:rsidR="00741A62" w:rsidRDefault="00741A62"/>
        </w:tc>
      </w:tr>
      <w:tr w:rsidR="00741A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41A62" w:rsidRDefault="00741A62"/>
        </w:tc>
        <w:tc>
          <w:tcPr>
            <w:tcW w:w="1275" w:type="dxa"/>
            <w:shd w:val="clear" w:color="auto" w:fill="auto"/>
            <w:vAlign w:val="bottom"/>
          </w:tcPr>
          <w:p w:rsidR="00741A62" w:rsidRDefault="00741A62"/>
        </w:tc>
        <w:tc>
          <w:tcPr>
            <w:tcW w:w="1470" w:type="dxa"/>
            <w:shd w:val="clear" w:color="auto" w:fill="auto"/>
            <w:vAlign w:val="bottom"/>
          </w:tcPr>
          <w:p w:rsidR="00741A62" w:rsidRDefault="00741A62"/>
        </w:tc>
        <w:tc>
          <w:tcPr>
            <w:tcW w:w="2100" w:type="dxa"/>
            <w:shd w:val="clear" w:color="auto" w:fill="auto"/>
            <w:vAlign w:val="bottom"/>
          </w:tcPr>
          <w:p w:rsidR="00741A62" w:rsidRDefault="00741A62"/>
        </w:tc>
        <w:tc>
          <w:tcPr>
            <w:tcW w:w="1995" w:type="dxa"/>
            <w:shd w:val="clear" w:color="auto" w:fill="auto"/>
            <w:vAlign w:val="bottom"/>
          </w:tcPr>
          <w:p w:rsidR="00741A62" w:rsidRDefault="00741A62"/>
        </w:tc>
        <w:tc>
          <w:tcPr>
            <w:tcW w:w="1650" w:type="dxa"/>
            <w:shd w:val="clear" w:color="auto" w:fill="auto"/>
            <w:vAlign w:val="bottom"/>
          </w:tcPr>
          <w:p w:rsidR="00741A62" w:rsidRDefault="00741A62"/>
        </w:tc>
        <w:tc>
          <w:tcPr>
            <w:tcW w:w="1905" w:type="dxa"/>
            <w:shd w:val="clear" w:color="auto" w:fill="auto"/>
            <w:vAlign w:val="bottom"/>
          </w:tcPr>
          <w:p w:rsidR="00741A62" w:rsidRDefault="00741A62"/>
        </w:tc>
      </w:tr>
      <w:tr w:rsidR="00741A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41A62" w:rsidRDefault="00741A62"/>
        </w:tc>
        <w:tc>
          <w:tcPr>
            <w:tcW w:w="1275" w:type="dxa"/>
            <w:shd w:val="clear" w:color="auto" w:fill="auto"/>
            <w:vAlign w:val="bottom"/>
          </w:tcPr>
          <w:p w:rsidR="00741A62" w:rsidRDefault="00741A62"/>
        </w:tc>
        <w:tc>
          <w:tcPr>
            <w:tcW w:w="1470" w:type="dxa"/>
            <w:shd w:val="clear" w:color="auto" w:fill="auto"/>
            <w:vAlign w:val="bottom"/>
          </w:tcPr>
          <w:p w:rsidR="00741A62" w:rsidRDefault="00741A62"/>
        </w:tc>
        <w:tc>
          <w:tcPr>
            <w:tcW w:w="2100" w:type="dxa"/>
            <w:shd w:val="clear" w:color="auto" w:fill="auto"/>
            <w:vAlign w:val="bottom"/>
          </w:tcPr>
          <w:p w:rsidR="00741A62" w:rsidRDefault="00741A62"/>
        </w:tc>
        <w:tc>
          <w:tcPr>
            <w:tcW w:w="1995" w:type="dxa"/>
            <w:shd w:val="clear" w:color="auto" w:fill="auto"/>
            <w:vAlign w:val="bottom"/>
          </w:tcPr>
          <w:p w:rsidR="00741A62" w:rsidRDefault="00741A62"/>
        </w:tc>
        <w:tc>
          <w:tcPr>
            <w:tcW w:w="1650" w:type="dxa"/>
            <w:shd w:val="clear" w:color="auto" w:fill="auto"/>
            <w:vAlign w:val="bottom"/>
          </w:tcPr>
          <w:p w:rsidR="00741A62" w:rsidRDefault="00741A62"/>
        </w:tc>
        <w:tc>
          <w:tcPr>
            <w:tcW w:w="1905" w:type="dxa"/>
            <w:shd w:val="clear" w:color="auto" w:fill="auto"/>
            <w:vAlign w:val="bottom"/>
          </w:tcPr>
          <w:p w:rsidR="00741A62" w:rsidRDefault="00741A62"/>
        </w:tc>
      </w:tr>
      <w:tr w:rsidR="00741A62" w:rsidRPr="008D17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1A62" w:rsidRPr="008D1782" w:rsidRDefault="008D178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D1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D178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D1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D178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D1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D178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41A62" w:rsidRPr="008D1782" w:rsidRDefault="00741A6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41A62" w:rsidRPr="008D1782" w:rsidRDefault="00741A6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41A62" w:rsidRPr="008D1782" w:rsidRDefault="00741A6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41A62" w:rsidRPr="008D1782" w:rsidRDefault="00741A6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41A62" w:rsidRPr="008D1782" w:rsidRDefault="00741A6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41A62" w:rsidRPr="008D1782" w:rsidRDefault="00741A6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41A62" w:rsidRPr="008D1782" w:rsidRDefault="00741A62">
            <w:pPr>
              <w:rPr>
                <w:lang w:val="en-US"/>
              </w:rPr>
            </w:pPr>
          </w:p>
        </w:tc>
      </w:tr>
      <w:tr w:rsidR="00741A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41A62" w:rsidRDefault="00741A62"/>
        </w:tc>
        <w:tc>
          <w:tcPr>
            <w:tcW w:w="1275" w:type="dxa"/>
            <w:shd w:val="clear" w:color="auto" w:fill="auto"/>
            <w:vAlign w:val="bottom"/>
          </w:tcPr>
          <w:p w:rsidR="00741A62" w:rsidRDefault="00741A62"/>
        </w:tc>
        <w:tc>
          <w:tcPr>
            <w:tcW w:w="1470" w:type="dxa"/>
            <w:shd w:val="clear" w:color="auto" w:fill="auto"/>
            <w:vAlign w:val="bottom"/>
          </w:tcPr>
          <w:p w:rsidR="00741A62" w:rsidRDefault="00741A62"/>
        </w:tc>
        <w:tc>
          <w:tcPr>
            <w:tcW w:w="2100" w:type="dxa"/>
            <w:shd w:val="clear" w:color="auto" w:fill="auto"/>
            <w:vAlign w:val="bottom"/>
          </w:tcPr>
          <w:p w:rsidR="00741A62" w:rsidRDefault="00741A62"/>
        </w:tc>
        <w:tc>
          <w:tcPr>
            <w:tcW w:w="1995" w:type="dxa"/>
            <w:shd w:val="clear" w:color="auto" w:fill="auto"/>
            <w:vAlign w:val="bottom"/>
          </w:tcPr>
          <w:p w:rsidR="00741A62" w:rsidRDefault="00741A62"/>
        </w:tc>
        <w:tc>
          <w:tcPr>
            <w:tcW w:w="1650" w:type="dxa"/>
            <w:shd w:val="clear" w:color="auto" w:fill="auto"/>
            <w:vAlign w:val="bottom"/>
          </w:tcPr>
          <w:p w:rsidR="00741A62" w:rsidRDefault="00741A62"/>
        </w:tc>
        <w:tc>
          <w:tcPr>
            <w:tcW w:w="1905" w:type="dxa"/>
            <w:shd w:val="clear" w:color="auto" w:fill="auto"/>
            <w:vAlign w:val="bottom"/>
          </w:tcPr>
          <w:p w:rsidR="00741A62" w:rsidRDefault="00741A62"/>
        </w:tc>
      </w:tr>
      <w:tr w:rsidR="00741A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41A62" w:rsidRDefault="00741A62"/>
        </w:tc>
        <w:tc>
          <w:tcPr>
            <w:tcW w:w="1275" w:type="dxa"/>
            <w:shd w:val="clear" w:color="auto" w:fill="auto"/>
            <w:vAlign w:val="bottom"/>
          </w:tcPr>
          <w:p w:rsidR="00741A62" w:rsidRDefault="00741A62"/>
        </w:tc>
        <w:tc>
          <w:tcPr>
            <w:tcW w:w="1470" w:type="dxa"/>
            <w:shd w:val="clear" w:color="auto" w:fill="auto"/>
            <w:vAlign w:val="bottom"/>
          </w:tcPr>
          <w:p w:rsidR="00741A62" w:rsidRDefault="00741A62"/>
        </w:tc>
        <w:tc>
          <w:tcPr>
            <w:tcW w:w="2100" w:type="dxa"/>
            <w:shd w:val="clear" w:color="auto" w:fill="auto"/>
            <w:vAlign w:val="bottom"/>
          </w:tcPr>
          <w:p w:rsidR="00741A62" w:rsidRDefault="00741A62"/>
        </w:tc>
        <w:tc>
          <w:tcPr>
            <w:tcW w:w="1995" w:type="dxa"/>
            <w:shd w:val="clear" w:color="auto" w:fill="auto"/>
            <w:vAlign w:val="bottom"/>
          </w:tcPr>
          <w:p w:rsidR="00741A62" w:rsidRDefault="00741A62"/>
        </w:tc>
        <w:tc>
          <w:tcPr>
            <w:tcW w:w="1650" w:type="dxa"/>
            <w:shd w:val="clear" w:color="auto" w:fill="auto"/>
            <w:vAlign w:val="bottom"/>
          </w:tcPr>
          <w:p w:rsidR="00741A62" w:rsidRDefault="00741A62"/>
        </w:tc>
        <w:tc>
          <w:tcPr>
            <w:tcW w:w="1905" w:type="dxa"/>
            <w:shd w:val="clear" w:color="auto" w:fill="auto"/>
            <w:vAlign w:val="bottom"/>
          </w:tcPr>
          <w:p w:rsidR="00741A62" w:rsidRDefault="00741A62"/>
        </w:tc>
      </w:tr>
      <w:tr w:rsidR="00741A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41A62" w:rsidRDefault="00741A62"/>
        </w:tc>
        <w:tc>
          <w:tcPr>
            <w:tcW w:w="1275" w:type="dxa"/>
            <w:shd w:val="clear" w:color="auto" w:fill="auto"/>
            <w:vAlign w:val="bottom"/>
          </w:tcPr>
          <w:p w:rsidR="00741A62" w:rsidRDefault="00741A62"/>
        </w:tc>
        <w:tc>
          <w:tcPr>
            <w:tcW w:w="1470" w:type="dxa"/>
            <w:shd w:val="clear" w:color="auto" w:fill="auto"/>
            <w:vAlign w:val="bottom"/>
          </w:tcPr>
          <w:p w:rsidR="00741A62" w:rsidRDefault="00741A62"/>
        </w:tc>
        <w:tc>
          <w:tcPr>
            <w:tcW w:w="2100" w:type="dxa"/>
            <w:shd w:val="clear" w:color="auto" w:fill="auto"/>
            <w:vAlign w:val="bottom"/>
          </w:tcPr>
          <w:p w:rsidR="00741A62" w:rsidRDefault="00741A62"/>
        </w:tc>
        <w:tc>
          <w:tcPr>
            <w:tcW w:w="1995" w:type="dxa"/>
            <w:shd w:val="clear" w:color="auto" w:fill="auto"/>
            <w:vAlign w:val="bottom"/>
          </w:tcPr>
          <w:p w:rsidR="00741A62" w:rsidRDefault="00741A62"/>
        </w:tc>
        <w:tc>
          <w:tcPr>
            <w:tcW w:w="1650" w:type="dxa"/>
            <w:shd w:val="clear" w:color="auto" w:fill="auto"/>
            <w:vAlign w:val="bottom"/>
          </w:tcPr>
          <w:p w:rsidR="00741A62" w:rsidRDefault="00741A62"/>
        </w:tc>
        <w:tc>
          <w:tcPr>
            <w:tcW w:w="1905" w:type="dxa"/>
            <w:shd w:val="clear" w:color="auto" w:fill="auto"/>
            <w:vAlign w:val="bottom"/>
          </w:tcPr>
          <w:p w:rsidR="00741A62" w:rsidRDefault="00741A62"/>
        </w:tc>
      </w:tr>
      <w:tr w:rsidR="00741A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1A62" w:rsidRDefault="008D1782" w:rsidP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303-2023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741A62" w:rsidRDefault="00741A62"/>
        </w:tc>
        <w:tc>
          <w:tcPr>
            <w:tcW w:w="1275" w:type="dxa"/>
            <w:shd w:val="clear" w:color="auto" w:fill="auto"/>
            <w:vAlign w:val="bottom"/>
          </w:tcPr>
          <w:p w:rsidR="00741A62" w:rsidRDefault="00741A62"/>
        </w:tc>
        <w:tc>
          <w:tcPr>
            <w:tcW w:w="1470" w:type="dxa"/>
            <w:shd w:val="clear" w:color="auto" w:fill="auto"/>
            <w:vAlign w:val="bottom"/>
          </w:tcPr>
          <w:p w:rsidR="00741A62" w:rsidRDefault="00741A62"/>
        </w:tc>
        <w:tc>
          <w:tcPr>
            <w:tcW w:w="2100" w:type="dxa"/>
            <w:shd w:val="clear" w:color="auto" w:fill="auto"/>
            <w:vAlign w:val="bottom"/>
          </w:tcPr>
          <w:p w:rsidR="00741A62" w:rsidRDefault="00741A62"/>
        </w:tc>
        <w:tc>
          <w:tcPr>
            <w:tcW w:w="1995" w:type="dxa"/>
            <w:shd w:val="clear" w:color="auto" w:fill="auto"/>
            <w:vAlign w:val="bottom"/>
          </w:tcPr>
          <w:p w:rsidR="00741A62" w:rsidRDefault="00741A62"/>
        </w:tc>
        <w:tc>
          <w:tcPr>
            <w:tcW w:w="1650" w:type="dxa"/>
            <w:shd w:val="clear" w:color="auto" w:fill="auto"/>
            <w:vAlign w:val="bottom"/>
          </w:tcPr>
          <w:p w:rsidR="00741A62" w:rsidRDefault="00741A62"/>
        </w:tc>
        <w:tc>
          <w:tcPr>
            <w:tcW w:w="1905" w:type="dxa"/>
            <w:shd w:val="clear" w:color="auto" w:fill="auto"/>
            <w:vAlign w:val="bottom"/>
          </w:tcPr>
          <w:p w:rsidR="00741A62" w:rsidRDefault="00741A62"/>
        </w:tc>
      </w:tr>
      <w:tr w:rsidR="00741A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41A62" w:rsidRDefault="00741A62"/>
        </w:tc>
        <w:tc>
          <w:tcPr>
            <w:tcW w:w="1275" w:type="dxa"/>
            <w:shd w:val="clear" w:color="auto" w:fill="auto"/>
            <w:vAlign w:val="bottom"/>
          </w:tcPr>
          <w:p w:rsidR="00741A62" w:rsidRDefault="00741A62"/>
        </w:tc>
        <w:tc>
          <w:tcPr>
            <w:tcW w:w="1470" w:type="dxa"/>
            <w:shd w:val="clear" w:color="auto" w:fill="auto"/>
            <w:vAlign w:val="bottom"/>
          </w:tcPr>
          <w:p w:rsidR="00741A62" w:rsidRDefault="00741A62"/>
        </w:tc>
        <w:tc>
          <w:tcPr>
            <w:tcW w:w="2100" w:type="dxa"/>
            <w:shd w:val="clear" w:color="auto" w:fill="auto"/>
            <w:vAlign w:val="bottom"/>
          </w:tcPr>
          <w:p w:rsidR="00741A62" w:rsidRDefault="00741A62"/>
        </w:tc>
        <w:tc>
          <w:tcPr>
            <w:tcW w:w="1995" w:type="dxa"/>
            <w:shd w:val="clear" w:color="auto" w:fill="auto"/>
            <w:vAlign w:val="bottom"/>
          </w:tcPr>
          <w:p w:rsidR="00741A62" w:rsidRDefault="00741A62"/>
        </w:tc>
        <w:tc>
          <w:tcPr>
            <w:tcW w:w="1650" w:type="dxa"/>
            <w:shd w:val="clear" w:color="auto" w:fill="auto"/>
            <w:vAlign w:val="bottom"/>
          </w:tcPr>
          <w:p w:rsidR="00741A62" w:rsidRDefault="00741A62"/>
        </w:tc>
        <w:tc>
          <w:tcPr>
            <w:tcW w:w="1905" w:type="dxa"/>
            <w:shd w:val="clear" w:color="auto" w:fill="auto"/>
            <w:vAlign w:val="bottom"/>
          </w:tcPr>
          <w:p w:rsidR="00741A62" w:rsidRDefault="00741A62"/>
        </w:tc>
      </w:tr>
      <w:tr w:rsidR="00741A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41A62" w:rsidRDefault="00741A62"/>
        </w:tc>
        <w:tc>
          <w:tcPr>
            <w:tcW w:w="2535" w:type="dxa"/>
            <w:shd w:val="clear" w:color="auto" w:fill="auto"/>
            <w:vAlign w:val="bottom"/>
          </w:tcPr>
          <w:p w:rsidR="00741A62" w:rsidRDefault="00741A62"/>
        </w:tc>
        <w:tc>
          <w:tcPr>
            <w:tcW w:w="3315" w:type="dxa"/>
            <w:shd w:val="clear" w:color="auto" w:fill="auto"/>
            <w:vAlign w:val="bottom"/>
          </w:tcPr>
          <w:p w:rsidR="00741A62" w:rsidRDefault="00741A62"/>
        </w:tc>
        <w:tc>
          <w:tcPr>
            <w:tcW w:w="1125" w:type="dxa"/>
            <w:shd w:val="clear" w:color="auto" w:fill="auto"/>
            <w:vAlign w:val="bottom"/>
          </w:tcPr>
          <w:p w:rsidR="00741A62" w:rsidRDefault="00741A62"/>
        </w:tc>
        <w:tc>
          <w:tcPr>
            <w:tcW w:w="1275" w:type="dxa"/>
            <w:shd w:val="clear" w:color="auto" w:fill="auto"/>
            <w:vAlign w:val="bottom"/>
          </w:tcPr>
          <w:p w:rsidR="00741A62" w:rsidRDefault="00741A62"/>
        </w:tc>
        <w:tc>
          <w:tcPr>
            <w:tcW w:w="1470" w:type="dxa"/>
            <w:shd w:val="clear" w:color="auto" w:fill="auto"/>
            <w:vAlign w:val="bottom"/>
          </w:tcPr>
          <w:p w:rsidR="00741A62" w:rsidRDefault="00741A62"/>
        </w:tc>
        <w:tc>
          <w:tcPr>
            <w:tcW w:w="2100" w:type="dxa"/>
            <w:shd w:val="clear" w:color="auto" w:fill="auto"/>
            <w:vAlign w:val="bottom"/>
          </w:tcPr>
          <w:p w:rsidR="00741A62" w:rsidRDefault="00741A62"/>
        </w:tc>
        <w:tc>
          <w:tcPr>
            <w:tcW w:w="1995" w:type="dxa"/>
            <w:shd w:val="clear" w:color="auto" w:fill="auto"/>
            <w:vAlign w:val="bottom"/>
          </w:tcPr>
          <w:p w:rsidR="00741A62" w:rsidRDefault="00741A62"/>
        </w:tc>
        <w:tc>
          <w:tcPr>
            <w:tcW w:w="1650" w:type="dxa"/>
            <w:shd w:val="clear" w:color="auto" w:fill="auto"/>
            <w:vAlign w:val="bottom"/>
          </w:tcPr>
          <w:p w:rsidR="00741A62" w:rsidRDefault="00741A62"/>
        </w:tc>
        <w:tc>
          <w:tcPr>
            <w:tcW w:w="1905" w:type="dxa"/>
            <w:shd w:val="clear" w:color="auto" w:fill="auto"/>
            <w:vAlign w:val="bottom"/>
          </w:tcPr>
          <w:p w:rsidR="00741A62" w:rsidRDefault="00741A62"/>
        </w:tc>
      </w:tr>
      <w:tr w:rsidR="00741A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41A62" w:rsidRDefault="00741A62"/>
        </w:tc>
        <w:tc>
          <w:tcPr>
            <w:tcW w:w="1275" w:type="dxa"/>
            <w:shd w:val="clear" w:color="auto" w:fill="auto"/>
            <w:vAlign w:val="bottom"/>
          </w:tcPr>
          <w:p w:rsidR="00741A62" w:rsidRDefault="00741A62"/>
        </w:tc>
        <w:tc>
          <w:tcPr>
            <w:tcW w:w="1470" w:type="dxa"/>
            <w:shd w:val="clear" w:color="auto" w:fill="auto"/>
            <w:vAlign w:val="bottom"/>
          </w:tcPr>
          <w:p w:rsidR="00741A62" w:rsidRDefault="00741A62"/>
        </w:tc>
        <w:tc>
          <w:tcPr>
            <w:tcW w:w="2100" w:type="dxa"/>
            <w:shd w:val="clear" w:color="auto" w:fill="auto"/>
            <w:vAlign w:val="bottom"/>
          </w:tcPr>
          <w:p w:rsidR="00741A62" w:rsidRDefault="00741A62"/>
        </w:tc>
        <w:tc>
          <w:tcPr>
            <w:tcW w:w="1995" w:type="dxa"/>
            <w:shd w:val="clear" w:color="auto" w:fill="auto"/>
            <w:vAlign w:val="bottom"/>
          </w:tcPr>
          <w:p w:rsidR="00741A62" w:rsidRDefault="00741A62"/>
        </w:tc>
        <w:tc>
          <w:tcPr>
            <w:tcW w:w="1650" w:type="dxa"/>
            <w:shd w:val="clear" w:color="auto" w:fill="auto"/>
            <w:vAlign w:val="bottom"/>
          </w:tcPr>
          <w:p w:rsidR="00741A62" w:rsidRDefault="00741A62"/>
        </w:tc>
        <w:tc>
          <w:tcPr>
            <w:tcW w:w="1905" w:type="dxa"/>
            <w:shd w:val="clear" w:color="auto" w:fill="auto"/>
            <w:vAlign w:val="bottom"/>
          </w:tcPr>
          <w:p w:rsidR="00741A62" w:rsidRDefault="00741A62"/>
        </w:tc>
      </w:tr>
      <w:tr w:rsidR="00741A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41A62" w:rsidRDefault="00741A62"/>
        </w:tc>
        <w:tc>
          <w:tcPr>
            <w:tcW w:w="2535" w:type="dxa"/>
            <w:shd w:val="clear" w:color="auto" w:fill="auto"/>
            <w:vAlign w:val="bottom"/>
          </w:tcPr>
          <w:p w:rsidR="00741A62" w:rsidRDefault="00741A62"/>
        </w:tc>
        <w:tc>
          <w:tcPr>
            <w:tcW w:w="3315" w:type="dxa"/>
            <w:shd w:val="clear" w:color="auto" w:fill="auto"/>
            <w:vAlign w:val="bottom"/>
          </w:tcPr>
          <w:p w:rsidR="00741A62" w:rsidRDefault="00741A62"/>
        </w:tc>
        <w:tc>
          <w:tcPr>
            <w:tcW w:w="1125" w:type="dxa"/>
            <w:shd w:val="clear" w:color="auto" w:fill="auto"/>
            <w:vAlign w:val="bottom"/>
          </w:tcPr>
          <w:p w:rsidR="00741A62" w:rsidRDefault="00741A62"/>
        </w:tc>
        <w:tc>
          <w:tcPr>
            <w:tcW w:w="1275" w:type="dxa"/>
            <w:shd w:val="clear" w:color="auto" w:fill="auto"/>
            <w:vAlign w:val="bottom"/>
          </w:tcPr>
          <w:p w:rsidR="00741A62" w:rsidRDefault="00741A62"/>
        </w:tc>
        <w:tc>
          <w:tcPr>
            <w:tcW w:w="1470" w:type="dxa"/>
            <w:shd w:val="clear" w:color="auto" w:fill="auto"/>
            <w:vAlign w:val="bottom"/>
          </w:tcPr>
          <w:p w:rsidR="00741A62" w:rsidRDefault="00741A62"/>
        </w:tc>
        <w:tc>
          <w:tcPr>
            <w:tcW w:w="2100" w:type="dxa"/>
            <w:shd w:val="clear" w:color="auto" w:fill="auto"/>
            <w:vAlign w:val="bottom"/>
          </w:tcPr>
          <w:p w:rsidR="00741A62" w:rsidRDefault="00741A62"/>
        </w:tc>
        <w:tc>
          <w:tcPr>
            <w:tcW w:w="1995" w:type="dxa"/>
            <w:shd w:val="clear" w:color="auto" w:fill="auto"/>
            <w:vAlign w:val="bottom"/>
          </w:tcPr>
          <w:p w:rsidR="00741A62" w:rsidRDefault="00741A62"/>
        </w:tc>
        <w:tc>
          <w:tcPr>
            <w:tcW w:w="1650" w:type="dxa"/>
            <w:shd w:val="clear" w:color="auto" w:fill="auto"/>
            <w:vAlign w:val="bottom"/>
          </w:tcPr>
          <w:p w:rsidR="00741A62" w:rsidRDefault="00741A62"/>
        </w:tc>
        <w:tc>
          <w:tcPr>
            <w:tcW w:w="1905" w:type="dxa"/>
            <w:shd w:val="clear" w:color="auto" w:fill="auto"/>
            <w:vAlign w:val="bottom"/>
          </w:tcPr>
          <w:p w:rsidR="00741A62" w:rsidRDefault="00741A62"/>
        </w:tc>
      </w:tr>
      <w:tr w:rsidR="00741A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41A62" w:rsidRDefault="00741A62"/>
        </w:tc>
        <w:tc>
          <w:tcPr>
            <w:tcW w:w="1650" w:type="dxa"/>
            <w:shd w:val="clear" w:color="auto" w:fill="auto"/>
            <w:vAlign w:val="bottom"/>
          </w:tcPr>
          <w:p w:rsidR="00741A62" w:rsidRDefault="00741A62"/>
        </w:tc>
        <w:tc>
          <w:tcPr>
            <w:tcW w:w="1905" w:type="dxa"/>
            <w:shd w:val="clear" w:color="auto" w:fill="auto"/>
            <w:vAlign w:val="bottom"/>
          </w:tcPr>
          <w:p w:rsidR="00741A62" w:rsidRDefault="00741A62"/>
        </w:tc>
      </w:tr>
      <w:tr w:rsidR="00741A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41A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41A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ручного мытья посуды 2 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8D1782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идкое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средство для мытья посуды, столовых приборов, кухонного инвентаря, оборудования. Готовый раствор не опасен для кожи. Идеально подходит для мытья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гастроемкостей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котлов и сковород.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Характеристки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Дозировка: 2-4 мл/10 литров воды или 0,02-0,04% раствор. Величина рН: 7 (концентрат) Общие сведения: густая желтая жидкость/ Объем – 2 литра.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741A6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741A6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1A62" w:rsidRDefault="00741A6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1A62" w:rsidRDefault="00741A6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1A62" w:rsidRDefault="00741A62"/>
        </w:tc>
      </w:tr>
      <w:tr w:rsidR="00741A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Моющее средство для пола в зоне кухни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Концентрированное моющее средство для пола в зоне кухни.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Подходит для ручного и машинного применения. Эффективно удаляет жировые и маслянистые загрязнения. Отсутствие контакта моющего средства. Жидкость темно-зеленого цвета. Запах: отдушки. Значение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13.6 - 14.0. Относительная плотность: 1.21 - 1.24 г /см3. Р</w:t>
            </w:r>
            <w:r>
              <w:rPr>
                <w:rFonts w:ascii="Times New Roman" w:hAnsi="Times New Roman"/>
                <w:sz w:val="24"/>
                <w:szCs w:val="24"/>
              </w:rPr>
              <w:t>астворим в воде. Состав: неорганический силикат 10-20%, 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глюкопираноза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олигомер, С10-16-алкилглюкозиды 1-2.5%. Фасовка: 2 л пластиковый пакет.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741A6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741A6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1A62" w:rsidRDefault="00741A6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1A62" w:rsidRDefault="00741A6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1A62" w:rsidRDefault="00741A62"/>
        </w:tc>
      </w:tr>
      <w:tr w:rsidR="00741A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Моющее средство для посудомоечных машин для воды средней жесткости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Профессиональное </w:t>
            </w:r>
            <w:r>
              <w:rPr>
                <w:rFonts w:ascii="Times New Roman" w:hAnsi="Times New Roman"/>
                <w:sz w:val="24"/>
                <w:szCs w:val="24"/>
              </w:rPr>
              <w:t>концентрированное твердое моющее средство для воды средней жесткости. Должно эффективно удалять твердые загрязнения, налет от чая и кофе. Обеспечивать кристальную чистоту. Не должно содержать хлора, фосфатов, NTA и EDTA и соответствует высоким экологически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требованиям.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Прептствует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образованию накипи в ПММ. Имеет экологический сертификат безопасности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Nordic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SWAN. Средство растворимое в воде, светло-желтого цвета, без запаха.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10.0 - 12. Относительная плотность: 1.4 - 1.6 г/см3. Состав: гидроксид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соды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-100%, комплексообразователи 10-20%</w:t>
            </w:r>
          </w:p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Применяется для профессионального использования со специальным дозатором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Ecoplus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датчиком концентрации, который обеспечивает точное бесперебойное дозирование.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741A6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741A6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1A62" w:rsidRDefault="00741A6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1A62" w:rsidRDefault="00741A6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1A62" w:rsidRDefault="00741A62"/>
        </w:tc>
      </w:tr>
      <w:tr w:rsidR="00741A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Специальное щелочное </w:t>
            </w:r>
            <w:r>
              <w:rPr>
                <w:rFonts w:ascii="Times New Roman" w:hAnsi="Times New Roman"/>
                <w:sz w:val="24"/>
                <w:szCs w:val="24"/>
              </w:rPr>
              <w:t>концентрированное моющее средство на основе хлора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Специальное щелочное концентрированное моющее средство на основе хлора с отбеливающим эффектом, предназначенное для генеральной уборки в зоне кухни (полов, стен, оборудования). Может применяться для удалени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кофейных и чайных налетов и других трудно выводимых загрязнений. Жидкость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легким  запахом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хлора. Состав: карбонат калия 5-7%,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алкиламиноксиды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1-3%, отбеливающее вещество на основе хлора. Содержание активного хлора – 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 .Внешний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вид: жидкость. Цвет: жел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товатый.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13,5 - 14. Относительная плотность: 1,14-1,16г /см3. Растворим в воде. Используется с дозатором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Topmater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J20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741A6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741A6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1A62" w:rsidRDefault="00741A6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1A62" w:rsidRDefault="00741A6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1A62" w:rsidRDefault="00741A62"/>
        </w:tc>
      </w:tr>
      <w:tr w:rsidR="00741A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Моющее средство для посудомоечных машин, TOPMATIC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Профессиональное концентрированное твердое моющее средство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воды средней жесткости. Должно эффективно удалять твердые загрязнения, налет от чая и кофе. Обеспечивать кристальную чистоту. Не должно содержать хлора, фосфатов, NTA и EDTA и соответствует высоким экологическим требованиям.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Прептствует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образованию накипи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ПММ. Имеет экологический сертификат безопасности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Nordic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SWAN. Средство растворимое в воде, светло-желтого цвета, без запаха.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10.0 - 12. Относительная плотность: 1.4 - 1.6 г/см3. Состав: гидроксид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соды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-100%, комплексообразователи 10-20%</w:t>
            </w:r>
          </w:p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для профессионального использования со специальным дозатором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Ecoplus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датчиком концентрации, который обеспечивает точное бесперебойное дозирование.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741A6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741A6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1A62" w:rsidRDefault="00741A6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1A62" w:rsidRDefault="00741A6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1A62" w:rsidRDefault="00741A62"/>
        </w:tc>
      </w:tr>
      <w:tr w:rsidR="00741A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для мойки внутренних частей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пароконвектоматов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л OVEN CLEANER POWER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Моющее средство для автоматической мойки духовых шкафов. Величина рН: 14. Общие сведения: желтая жидкость. Объем – 5 литров.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741A6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741A6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1A62" w:rsidRDefault="00741A6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1A62" w:rsidRDefault="00741A6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1A62" w:rsidRDefault="00741A62"/>
        </w:tc>
      </w:tr>
      <w:tr w:rsidR="00741A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для ополаскивания внутренних частей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пароконвектоматов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для ополаскивания внутренних частей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пароконвектоматов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разработанное для использования в духовых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шкафахсо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встроенной системой очистки. Удобное и простое в использовании средство, позволяет повысить уровень гигиены и продлить срок службы оборудования. Специальная формула нейтрализует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щелочную среду внутри духового шкафа и удаляет осадок, пригоревшие остатки пищи, образующиеся в процессе приготовления. Средство может использоваться в духовых шкафах со встроенной автоматической системой очистки и очистки паром. 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лимоная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кислота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&lt;10%,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этоксилаты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жирныхспиртов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5 - &lt;10%,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этоксилаты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спиртов 1 - &lt;5%,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кумолсульфонат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1 - &lt;5%. Физическое состояние: жидкость. Цвет: бесцветный. Запах: без запаха. Водородный показатель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 1 к 2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вес.%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): 100%]. Температура вспышки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/>
                <w:sz w:val="24"/>
                <w:szCs w:val="24"/>
              </w:rPr>
              <w:t>°C. Относительная плотность: 1.033 к 1.043. Легко растворимо в следующих материалах: холодная вода и горячей воде. Фасовка: пластиковая пластмассовая канистра с ручкой объемом 5л.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8D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741A6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1A62" w:rsidRDefault="00741A6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1A62" w:rsidRDefault="00741A6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1A62" w:rsidRDefault="00741A6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1A62" w:rsidRDefault="00741A62"/>
        </w:tc>
      </w:tr>
      <w:tr w:rsidR="00741A6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41A62" w:rsidRDefault="00741A62"/>
        </w:tc>
        <w:tc>
          <w:tcPr>
            <w:tcW w:w="2535" w:type="dxa"/>
            <w:shd w:val="clear" w:color="auto" w:fill="auto"/>
            <w:vAlign w:val="bottom"/>
          </w:tcPr>
          <w:p w:rsidR="00741A62" w:rsidRDefault="00741A62"/>
        </w:tc>
        <w:tc>
          <w:tcPr>
            <w:tcW w:w="3315" w:type="dxa"/>
            <w:shd w:val="clear" w:color="auto" w:fill="auto"/>
            <w:vAlign w:val="bottom"/>
          </w:tcPr>
          <w:p w:rsidR="00741A62" w:rsidRDefault="00741A62"/>
        </w:tc>
        <w:tc>
          <w:tcPr>
            <w:tcW w:w="1125" w:type="dxa"/>
            <w:shd w:val="clear" w:color="auto" w:fill="auto"/>
            <w:vAlign w:val="bottom"/>
          </w:tcPr>
          <w:p w:rsidR="00741A62" w:rsidRDefault="00741A62"/>
        </w:tc>
        <w:tc>
          <w:tcPr>
            <w:tcW w:w="1275" w:type="dxa"/>
            <w:shd w:val="clear" w:color="auto" w:fill="auto"/>
            <w:vAlign w:val="bottom"/>
          </w:tcPr>
          <w:p w:rsidR="00741A62" w:rsidRDefault="00741A62"/>
        </w:tc>
        <w:tc>
          <w:tcPr>
            <w:tcW w:w="1470" w:type="dxa"/>
            <w:shd w:val="clear" w:color="auto" w:fill="auto"/>
            <w:vAlign w:val="bottom"/>
          </w:tcPr>
          <w:p w:rsidR="00741A62" w:rsidRDefault="00741A62"/>
        </w:tc>
        <w:tc>
          <w:tcPr>
            <w:tcW w:w="2100" w:type="dxa"/>
            <w:shd w:val="clear" w:color="auto" w:fill="auto"/>
            <w:vAlign w:val="bottom"/>
          </w:tcPr>
          <w:p w:rsidR="00741A62" w:rsidRDefault="00741A62"/>
        </w:tc>
        <w:tc>
          <w:tcPr>
            <w:tcW w:w="1995" w:type="dxa"/>
            <w:shd w:val="clear" w:color="auto" w:fill="auto"/>
            <w:vAlign w:val="bottom"/>
          </w:tcPr>
          <w:p w:rsidR="00741A62" w:rsidRDefault="00741A62"/>
        </w:tc>
        <w:tc>
          <w:tcPr>
            <w:tcW w:w="1650" w:type="dxa"/>
            <w:shd w:val="clear" w:color="auto" w:fill="auto"/>
            <w:vAlign w:val="bottom"/>
          </w:tcPr>
          <w:p w:rsidR="00741A62" w:rsidRDefault="00741A62"/>
        </w:tc>
        <w:tc>
          <w:tcPr>
            <w:tcW w:w="1905" w:type="dxa"/>
            <w:shd w:val="clear" w:color="auto" w:fill="auto"/>
            <w:vAlign w:val="bottom"/>
          </w:tcPr>
          <w:p w:rsidR="00741A62" w:rsidRDefault="00741A62"/>
        </w:tc>
      </w:tr>
      <w:tr w:rsidR="00741A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41A62" w:rsidRDefault="008D178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741A6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41A62" w:rsidRDefault="00741A62"/>
        </w:tc>
        <w:tc>
          <w:tcPr>
            <w:tcW w:w="2535" w:type="dxa"/>
            <w:shd w:val="clear" w:color="auto" w:fill="auto"/>
            <w:vAlign w:val="bottom"/>
          </w:tcPr>
          <w:p w:rsidR="00741A62" w:rsidRDefault="00741A62"/>
        </w:tc>
        <w:tc>
          <w:tcPr>
            <w:tcW w:w="3315" w:type="dxa"/>
            <w:shd w:val="clear" w:color="auto" w:fill="auto"/>
            <w:vAlign w:val="bottom"/>
          </w:tcPr>
          <w:p w:rsidR="00741A62" w:rsidRDefault="00741A62"/>
        </w:tc>
        <w:tc>
          <w:tcPr>
            <w:tcW w:w="1125" w:type="dxa"/>
            <w:shd w:val="clear" w:color="auto" w:fill="auto"/>
            <w:vAlign w:val="bottom"/>
          </w:tcPr>
          <w:p w:rsidR="00741A62" w:rsidRDefault="00741A62"/>
        </w:tc>
        <w:tc>
          <w:tcPr>
            <w:tcW w:w="1275" w:type="dxa"/>
            <w:shd w:val="clear" w:color="auto" w:fill="auto"/>
            <w:vAlign w:val="bottom"/>
          </w:tcPr>
          <w:p w:rsidR="00741A62" w:rsidRDefault="00741A62"/>
        </w:tc>
        <w:tc>
          <w:tcPr>
            <w:tcW w:w="1470" w:type="dxa"/>
            <w:shd w:val="clear" w:color="auto" w:fill="auto"/>
            <w:vAlign w:val="bottom"/>
          </w:tcPr>
          <w:p w:rsidR="00741A62" w:rsidRDefault="00741A62"/>
        </w:tc>
        <w:tc>
          <w:tcPr>
            <w:tcW w:w="2100" w:type="dxa"/>
            <w:shd w:val="clear" w:color="auto" w:fill="auto"/>
            <w:vAlign w:val="bottom"/>
          </w:tcPr>
          <w:p w:rsidR="00741A62" w:rsidRDefault="00741A62"/>
        </w:tc>
        <w:tc>
          <w:tcPr>
            <w:tcW w:w="1995" w:type="dxa"/>
            <w:shd w:val="clear" w:color="auto" w:fill="auto"/>
            <w:vAlign w:val="bottom"/>
          </w:tcPr>
          <w:p w:rsidR="00741A62" w:rsidRDefault="00741A62"/>
        </w:tc>
        <w:tc>
          <w:tcPr>
            <w:tcW w:w="1650" w:type="dxa"/>
            <w:shd w:val="clear" w:color="auto" w:fill="auto"/>
            <w:vAlign w:val="bottom"/>
          </w:tcPr>
          <w:p w:rsidR="00741A62" w:rsidRDefault="00741A62"/>
        </w:tc>
        <w:tc>
          <w:tcPr>
            <w:tcW w:w="1905" w:type="dxa"/>
            <w:shd w:val="clear" w:color="auto" w:fill="auto"/>
            <w:vAlign w:val="bottom"/>
          </w:tcPr>
          <w:p w:rsidR="00741A62" w:rsidRDefault="00741A62"/>
        </w:tc>
      </w:tr>
      <w:tr w:rsidR="00741A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41A62" w:rsidRDefault="008D178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41A6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41A62" w:rsidRDefault="00741A62"/>
        </w:tc>
        <w:tc>
          <w:tcPr>
            <w:tcW w:w="2535" w:type="dxa"/>
            <w:shd w:val="clear" w:color="auto" w:fill="auto"/>
            <w:vAlign w:val="bottom"/>
          </w:tcPr>
          <w:p w:rsidR="00741A62" w:rsidRDefault="00741A62"/>
        </w:tc>
        <w:tc>
          <w:tcPr>
            <w:tcW w:w="3315" w:type="dxa"/>
            <w:shd w:val="clear" w:color="auto" w:fill="auto"/>
            <w:vAlign w:val="bottom"/>
          </w:tcPr>
          <w:p w:rsidR="00741A62" w:rsidRDefault="00741A62"/>
        </w:tc>
        <w:tc>
          <w:tcPr>
            <w:tcW w:w="1125" w:type="dxa"/>
            <w:shd w:val="clear" w:color="auto" w:fill="auto"/>
            <w:vAlign w:val="bottom"/>
          </w:tcPr>
          <w:p w:rsidR="00741A62" w:rsidRDefault="00741A62"/>
        </w:tc>
        <w:tc>
          <w:tcPr>
            <w:tcW w:w="1275" w:type="dxa"/>
            <w:shd w:val="clear" w:color="auto" w:fill="auto"/>
            <w:vAlign w:val="bottom"/>
          </w:tcPr>
          <w:p w:rsidR="00741A62" w:rsidRDefault="00741A62"/>
        </w:tc>
        <w:tc>
          <w:tcPr>
            <w:tcW w:w="1470" w:type="dxa"/>
            <w:shd w:val="clear" w:color="auto" w:fill="auto"/>
            <w:vAlign w:val="bottom"/>
          </w:tcPr>
          <w:p w:rsidR="00741A62" w:rsidRDefault="00741A62"/>
        </w:tc>
        <w:tc>
          <w:tcPr>
            <w:tcW w:w="2100" w:type="dxa"/>
            <w:shd w:val="clear" w:color="auto" w:fill="auto"/>
            <w:vAlign w:val="bottom"/>
          </w:tcPr>
          <w:p w:rsidR="00741A62" w:rsidRDefault="00741A62"/>
        </w:tc>
        <w:tc>
          <w:tcPr>
            <w:tcW w:w="1995" w:type="dxa"/>
            <w:shd w:val="clear" w:color="auto" w:fill="auto"/>
            <w:vAlign w:val="bottom"/>
          </w:tcPr>
          <w:p w:rsidR="00741A62" w:rsidRDefault="00741A62"/>
        </w:tc>
        <w:tc>
          <w:tcPr>
            <w:tcW w:w="1650" w:type="dxa"/>
            <w:shd w:val="clear" w:color="auto" w:fill="auto"/>
            <w:vAlign w:val="bottom"/>
          </w:tcPr>
          <w:p w:rsidR="00741A62" w:rsidRDefault="00741A62"/>
        </w:tc>
        <w:tc>
          <w:tcPr>
            <w:tcW w:w="1905" w:type="dxa"/>
            <w:shd w:val="clear" w:color="auto" w:fill="auto"/>
            <w:vAlign w:val="bottom"/>
          </w:tcPr>
          <w:p w:rsidR="00741A62" w:rsidRDefault="00741A62"/>
        </w:tc>
      </w:tr>
      <w:tr w:rsidR="00741A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41A62" w:rsidRDefault="008D178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41A6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41A62" w:rsidRDefault="00741A62"/>
        </w:tc>
        <w:tc>
          <w:tcPr>
            <w:tcW w:w="2535" w:type="dxa"/>
            <w:shd w:val="clear" w:color="auto" w:fill="auto"/>
            <w:vAlign w:val="bottom"/>
          </w:tcPr>
          <w:p w:rsidR="00741A62" w:rsidRDefault="00741A62"/>
        </w:tc>
        <w:tc>
          <w:tcPr>
            <w:tcW w:w="3315" w:type="dxa"/>
            <w:shd w:val="clear" w:color="auto" w:fill="auto"/>
            <w:vAlign w:val="bottom"/>
          </w:tcPr>
          <w:p w:rsidR="00741A62" w:rsidRDefault="00741A62"/>
        </w:tc>
        <w:tc>
          <w:tcPr>
            <w:tcW w:w="1125" w:type="dxa"/>
            <w:shd w:val="clear" w:color="auto" w:fill="auto"/>
            <w:vAlign w:val="bottom"/>
          </w:tcPr>
          <w:p w:rsidR="00741A62" w:rsidRDefault="00741A62"/>
        </w:tc>
        <w:tc>
          <w:tcPr>
            <w:tcW w:w="1275" w:type="dxa"/>
            <w:shd w:val="clear" w:color="auto" w:fill="auto"/>
            <w:vAlign w:val="bottom"/>
          </w:tcPr>
          <w:p w:rsidR="00741A62" w:rsidRDefault="00741A62"/>
        </w:tc>
        <w:tc>
          <w:tcPr>
            <w:tcW w:w="1470" w:type="dxa"/>
            <w:shd w:val="clear" w:color="auto" w:fill="auto"/>
            <w:vAlign w:val="bottom"/>
          </w:tcPr>
          <w:p w:rsidR="00741A62" w:rsidRDefault="00741A62"/>
        </w:tc>
        <w:tc>
          <w:tcPr>
            <w:tcW w:w="2100" w:type="dxa"/>
            <w:shd w:val="clear" w:color="auto" w:fill="auto"/>
            <w:vAlign w:val="bottom"/>
          </w:tcPr>
          <w:p w:rsidR="00741A62" w:rsidRDefault="00741A62"/>
        </w:tc>
        <w:tc>
          <w:tcPr>
            <w:tcW w:w="1995" w:type="dxa"/>
            <w:shd w:val="clear" w:color="auto" w:fill="auto"/>
            <w:vAlign w:val="bottom"/>
          </w:tcPr>
          <w:p w:rsidR="00741A62" w:rsidRDefault="00741A62"/>
        </w:tc>
        <w:tc>
          <w:tcPr>
            <w:tcW w:w="1650" w:type="dxa"/>
            <w:shd w:val="clear" w:color="auto" w:fill="auto"/>
            <w:vAlign w:val="bottom"/>
          </w:tcPr>
          <w:p w:rsidR="00741A62" w:rsidRDefault="00741A62"/>
        </w:tc>
        <w:tc>
          <w:tcPr>
            <w:tcW w:w="1905" w:type="dxa"/>
            <w:shd w:val="clear" w:color="auto" w:fill="auto"/>
            <w:vAlign w:val="bottom"/>
          </w:tcPr>
          <w:p w:rsidR="00741A62" w:rsidRDefault="00741A62"/>
        </w:tc>
      </w:tr>
      <w:tr w:rsidR="00741A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41A62" w:rsidRDefault="008D178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02.03.2023 17:00:00 по местному времени. </w:t>
            </w:r>
          </w:p>
        </w:tc>
      </w:tr>
      <w:tr w:rsidR="00741A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41A62" w:rsidRDefault="00741A62"/>
        </w:tc>
        <w:tc>
          <w:tcPr>
            <w:tcW w:w="2535" w:type="dxa"/>
            <w:shd w:val="clear" w:color="auto" w:fill="auto"/>
            <w:vAlign w:val="bottom"/>
          </w:tcPr>
          <w:p w:rsidR="00741A62" w:rsidRDefault="00741A62"/>
        </w:tc>
        <w:tc>
          <w:tcPr>
            <w:tcW w:w="3315" w:type="dxa"/>
            <w:shd w:val="clear" w:color="auto" w:fill="auto"/>
            <w:vAlign w:val="bottom"/>
          </w:tcPr>
          <w:p w:rsidR="00741A62" w:rsidRDefault="00741A62"/>
        </w:tc>
        <w:tc>
          <w:tcPr>
            <w:tcW w:w="1125" w:type="dxa"/>
            <w:shd w:val="clear" w:color="auto" w:fill="auto"/>
            <w:vAlign w:val="bottom"/>
          </w:tcPr>
          <w:p w:rsidR="00741A62" w:rsidRDefault="00741A62"/>
        </w:tc>
        <w:tc>
          <w:tcPr>
            <w:tcW w:w="1275" w:type="dxa"/>
            <w:shd w:val="clear" w:color="auto" w:fill="auto"/>
            <w:vAlign w:val="bottom"/>
          </w:tcPr>
          <w:p w:rsidR="00741A62" w:rsidRDefault="00741A62"/>
        </w:tc>
        <w:tc>
          <w:tcPr>
            <w:tcW w:w="1470" w:type="dxa"/>
            <w:shd w:val="clear" w:color="auto" w:fill="auto"/>
            <w:vAlign w:val="bottom"/>
          </w:tcPr>
          <w:p w:rsidR="00741A62" w:rsidRDefault="00741A62"/>
        </w:tc>
        <w:tc>
          <w:tcPr>
            <w:tcW w:w="2100" w:type="dxa"/>
            <w:shd w:val="clear" w:color="auto" w:fill="auto"/>
            <w:vAlign w:val="bottom"/>
          </w:tcPr>
          <w:p w:rsidR="00741A62" w:rsidRDefault="00741A62"/>
        </w:tc>
        <w:tc>
          <w:tcPr>
            <w:tcW w:w="1995" w:type="dxa"/>
            <w:shd w:val="clear" w:color="auto" w:fill="auto"/>
            <w:vAlign w:val="bottom"/>
          </w:tcPr>
          <w:p w:rsidR="00741A62" w:rsidRDefault="00741A62"/>
        </w:tc>
        <w:tc>
          <w:tcPr>
            <w:tcW w:w="1650" w:type="dxa"/>
            <w:shd w:val="clear" w:color="auto" w:fill="auto"/>
            <w:vAlign w:val="bottom"/>
          </w:tcPr>
          <w:p w:rsidR="00741A62" w:rsidRDefault="00741A62"/>
        </w:tc>
        <w:tc>
          <w:tcPr>
            <w:tcW w:w="1905" w:type="dxa"/>
            <w:shd w:val="clear" w:color="auto" w:fill="auto"/>
            <w:vAlign w:val="bottom"/>
          </w:tcPr>
          <w:p w:rsidR="00741A62" w:rsidRDefault="00741A62"/>
        </w:tc>
      </w:tr>
      <w:tr w:rsidR="00741A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41A62" w:rsidRDefault="008D178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41A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41A62" w:rsidRDefault="00741A62"/>
        </w:tc>
        <w:tc>
          <w:tcPr>
            <w:tcW w:w="2535" w:type="dxa"/>
            <w:shd w:val="clear" w:color="auto" w:fill="auto"/>
            <w:vAlign w:val="bottom"/>
          </w:tcPr>
          <w:p w:rsidR="00741A62" w:rsidRDefault="00741A62"/>
        </w:tc>
        <w:tc>
          <w:tcPr>
            <w:tcW w:w="3315" w:type="dxa"/>
            <w:shd w:val="clear" w:color="auto" w:fill="auto"/>
            <w:vAlign w:val="bottom"/>
          </w:tcPr>
          <w:p w:rsidR="00741A62" w:rsidRDefault="00741A62"/>
        </w:tc>
        <w:tc>
          <w:tcPr>
            <w:tcW w:w="1125" w:type="dxa"/>
            <w:shd w:val="clear" w:color="auto" w:fill="auto"/>
            <w:vAlign w:val="bottom"/>
          </w:tcPr>
          <w:p w:rsidR="00741A62" w:rsidRDefault="00741A62"/>
        </w:tc>
        <w:tc>
          <w:tcPr>
            <w:tcW w:w="1275" w:type="dxa"/>
            <w:shd w:val="clear" w:color="auto" w:fill="auto"/>
            <w:vAlign w:val="bottom"/>
          </w:tcPr>
          <w:p w:rsidR="00741A62" w:rsidRDefault="00741A62"/>
        </w:tc>
        <w:tc>
          <w:tcPr>
            <w:tcW w:w="1470" w:type="dxa"/>
            <w:shd w:val="clear" w:color="auto" w:fill="auto"/>
            <w:vAlign w:val="bottom"/>
          </w:tcPr>
          <w:p w:rsidR="00741A62" w:rsidRDefault="00741A62"/>
        </w:tc>
        <w:tc>
          <w:tcPr>
            <w:tcW w:w="2100" w:type="dxa"/>
            <w:shd w:val="clear" w:color="auto" w:fill="auto"/>
            <w:vAlign w:val="bottom"/>
          </w:tcPr>
          <w:p w:rsidR="00741A62" w:rsidRDefault="00741A62"/>
        </w:tc>
        <w:tc>
          <w:tcPr>
            <w:tcW w:w="1995" w:type="dxa"/>
            <w:shd w:val="clear" w:color="auto" w:fill="auto"/>
            <w:vAlign w:val="bottom"/>
          </w:tcPr>
          <w:p w:rsidR="00741A62" w:rsidRDefault="00741A62"/>
        </w:tc>
        <w:tc>
          <w:tcPr>
            <w:tcW w:w="1650" w:type="dxa"/>
            <w:shd w:val="clear" w:color="auto" w:fill="auto"/>
            <w:vAlign w:val="bottom"/>
          </w:tcPr>
          <w:p w:rsidR="00741A62" w:rsidRDefault="00741A62"/>
        </w:tc>
        <w:tc>
          <w:tcPr>
            <w:tcW w:w="1905" w:type="dxa"/>
            <w:shd w:val="clear" w:color="auto" w:fill="auto"/>
            <w:vAlign w:val="bottom"/>
          </w:tcPr>
          <w:p w:rsidR="00741A62" w:rsidRDefault="00741A62"/>
        </w:tc>
      </w:tr>
      <w:tr w:rsidR="00741A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41A62" w:rsidRDefault="00741A62"/>
        </w:tc>
        <w:tc>
          <w:tcPr>
            <w:tcW w:w="2535" w:type="dxa"/>
            <w:shd w:val="clear" w:color="auto" w:fill="auto"/>
            <w:vAlign w:val="bottom"/>
          </w:tcPr>
          <w:p w:rsidR="00741A62" w:rsidRDefault="00741A62"/>
        </w:tc>
        <w:tc>
          <w:tcPr>
            <w:tcW w:w="3315" w:type="dxa"/>
            <w:shd w:val="clear" w:color="auto" w:fill="auto"/>
            <w:vAlign w:val="bottom"/>
          </w:tcPr>
          <w:p w:rsidR="00741A62" w:rsidRDefault="00741A62"/>
        </w:tc>
        <w:tc>
          <w:tcPr>
            <w:tcW w:w="1125" w:type="dxa"/>
            <w:shd w:val="clear" w:color="auto" w:fill="auto"/>
            <w:vAlign w:val="bottom"/>
          </w:tcPr>
          <w:p w:rsidR="00741A62" w:rsidRDefault="00741A62"/>
        </w:tc>
        <w:tc>
          <w:tcPr>
            <w:tcW w:w="1275" w:type="dxa"/>
            <w:shd w:val="clear" w:color="auto" w:fill="auto"/>
            <w:vAlign w:val="bottom"/>
          </w:tcPr>
          <w:p w:rsidR="00741A62" w:rsidRDefault="00741A62"/>
        </w:tc>
        <w:tc>
          <w:tcPr>
            <w:tcW w:w="1470" w:type="dxa"/>
            <w:shd w:val="clear" w:color="auto" w:fill="auto"/>
            <w:vAlign w:val="bottom"/>
          </w:tcPr>
          <w:p w:rsidR="00741A62" w:rsidRDefault="00741A62"/>
        </w:tc>
        <w:tc>
          <w:tcPr>
            <w:tcW w:w="2100" w:type="dxa"/>
            <w:shd w:val="clear" w:color="auto" w:fill="auto"/>
            <w:vAlign w:val="bottom"/>
          </w:tcPr>
          <w:p w:rsidR="00741A62" w:rsidRDefault="00741A62"/>
        </w:tc>
        <w:tc>
          <w:tcPr>
            <w:tcW w:w="1995" w:type="dxa"/>
            <w:shd w:val="clear" w:color="auto" w:fill="auto"/>
            <w:vAlign w:val="bottom"/>
          </w:tcPr>
          <w:p w:rsidR="00741A62" w:rsidRDefault="00741A62"/>
        </w:tc>
        <w:tc>
          <w:tcPr>
            <w:tcW w:w="1650" w:type="dxa"/>
            <w:shd w:val="clear" w:color="auto" w:fill="auto"/>
            <w:vAlign w:val="bottom"/>
          </w:tcPr>
          <w:p w:rsidR="00741A62" w:rsidRDefault="00741A62"/>
        </w:tc>
        <w:tc>
          <w:tcPr>
            <w:tcW w:w="1905" w:type="dxa"/>
            <w:shd w:val="clear" w:color="auto" w:fill="auto"/>
            <w:vAlign w:val="bottom"/>
          </w:tcPr>
          <w:p w:rsidR="00741A62" w:rsidRDefault="00741A62"/>
        </w:tc>
      </w:tr>
      <w:tr w:rsidR="00741A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41A62" w:rsidRDefault="00741A62"/>
        </w:tc>
        <w:tc>
          <w:tcPr>
            <w:tcW w:w="2535" w:type="dxa"/>
            <w:shd w:val="clear" w:color="auto" w:fill="auto"/>
            <w:vAlign w:val="bottom"/>
          </w:tcPr>
          <w:p w:rsidR="00741A62" w:rsidRDefault="00741A62"/>
        </w:tc>
        <w:tc>
          <w:tcPr>
            <w:tcW w:w="3315" w:type="dxa"/>
            <w:shd w:val="clear" w:color="auto" w:fill="auto"/>
            <w:vAlign w:val="bottom"/>
          </w:tcPr>
          <w:p w:rsidR="00741A62" w:rsidRDefault="00741A62"/>
        </w:tc>
        <w:tc>
          <w:tcPr>
            <w:tcW w:w="1125" w:type="dxa"/>
            <w:shd w:val="clear" w:color="auto" w:fill="auto"/>
            <w:vAlign w:val="bottom"/>
          </w:tcPr>
          <w:p w:rsidR="00741A62" w:rsidRDefault="00741A62"/>
        </w:tc>
        <w:tc>
          <w:tcPr>
            <w:tcW w:w="1275" w:type="dxa"/>
            <w:shd w:val="clear" w:color="auto" w:fill="auto"/>
            <w:vAlign w:val="bottom"/>
          </w:tcPr>
          <w:p w:rsidR="00741A62" w:rsidRDefault="00741A62"/>
        </w:tc>
        <w:tc>
          <w:tcPr>
            <w:tcW w:w="1470" w:type="dxa"/>
            <w:shd w:val="clear" w:color="auto" w:fill="auto"/>
            <w:vAlign w:val="bottom"/>
          </w:tcPr>
          <w:p w:rsidR="00741A62" w:rsidRDefault="00741A62"/>
        </w:tc>
        <w:tc>
          <w:tcPr>
            <w:tcW w:w="2100" w:type="dxa"/>
            <w:shd w:val="clear" w:color="auto" w:fill="auto"/>
            <w:vAlign w:val="bottom"/>
          </w:tcPr>
          <w:p w:rsidR="00741A62" w:rsidRDefault="00741A62"/>
        </w:tc>
        <w:tc>
          <w:tcPr>
            <w:tcW w:w="1995" w:type="dxa"/>
            <w:shd w:val="clear" w:color="auto" w:fill="auto"/>
            <w:vAlign w:val="bottom"/>
          </w:tcPr>
          <w:p w:rsidR="00741A62" w:rsidRDefault="00741A62"/>
        </w:tc>
        <w:tc>
          <w:tcPr>
            <w:tcW w:w="1650" w:type="dxa"/>
            <w:shd w:val="clear" w:color="auto" w:fill="auto"/>
            <w:vAlign w:val="bottom"/>
          </w:tcPr>
          <w:p w:rsidR="00741A62" w:rsidRDefault="00741A62"/>
        </w:tc>
        <w:tc>
          <w:tcPr>
            <w:tcW w:w="1905" w:type="dxa"/>
            <w:shd w:val="clear" w:color="auto" w:fill="auto"/>
            <w:vAlign w:val="bottom"/>
          </w:tcPr>
          <w:p w:rsidR="00741A62" w:rsidRDefault="00741A62"/>
        </w:tc>
      </w:tr>
      <w:tr w:rsidR="00741A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41A62" w:rsidRDefault="008D178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41A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41A62" w:rsidRDefault="008D1782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8D178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1A62"/>
    <w:rsid w:val="00741A62"/>
    <w:rsid w:val="008D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FB3CB-9092-48EC-8AC8-A6157C6F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902</Words>
  <Characters>5144</Characters>
  <Application>Microsoft Office Word</Application>
  <DocSecurity>0</DocSecurity>
  <Lines>42</Lines>
  <Paragraphs>12</Paragraphs>
  <ScaleCrop>false</ScaleCrop>
  <Company/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2023-03-02T01:28:00Z</dcterms:created>
  <dcterms:modified xsi:type="dcterms:W3CDTF">2023-03-02T01:29:00Z</dcterms:modified>
</cp:coreProperties>
</file>