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1865"/>
        <w:gridCol w:w="2597"/>
        <w:gridCol w:w="645"/>
        <w:gridCol w:w="810"/>
        <w:gridCol w:w="1018"/>
        <w:gridCol w:w="1802"/>
        <w:gridCol w:w="1522"/>
      </w:tblGrid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RPr="00BA5B24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 w:rsidRPr="00BA5B24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Pr="005E486E" w:rsidRDefault="005E4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8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Pr="005E486E" w:rsidRDefault="00A86928">
            <w:pPr>
              <w:rPr>
                <w:szCs w:val="16"/>
                <w:lang w:val="en-US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 w:rsidP="00AE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6E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E91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AE6E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AE6E91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E6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BA5B24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6928" w:rsidRDefault="005E48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2A2C" w:rsidTr="00B32A2C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Pr="00B32A2C" w:rsidRDefault="00B32A2C" w:rsidP="00B32A2C">
            <w:pPr>
              <w:rPr>
                <w:rFonts w:ascii="Times New Roman" w:hAnsi="Times New Roman" w:cs="Times New Roman"/>
                <w:color w:val="000000"/>
              </w:rPr>
            </w:pPr>
            <w:r w:rsidRPr="00B32A2C">
              <w:rPr>
                <w:rFonts w:ascii="Times New Roman" w:hAnsi="Times New Roman" w:cs="Times New Roman"/>
                <w:color w:val="000000"/>
              </w:rPr>
              <w:t xml:space="preserve">Очки защитные закрытые ЗНГ1 ПАНОРАМА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</w:rPr>
              <w:t>СтронгГласс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</w:rPr>
              <w:t>, герметичные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Pr="00B32A2C" w:rsidRDefault="00B32A2C" w:rsidP="0050437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Герметичные панорамные очки, широкая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наголовная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регулируемая лента, инновационные покрытия стекла, высокая химическая устойчивость. Корпус из термостойкого ТЭП. Защита от паров, аэрозолей, брызг жидкостей, растворов кислот и щелочей, высокоскоростных летящих частиц со </w:t>
            </w:r>
            <w:proofErr w:type="spellStart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среднеэнергетическим</w:t>
            </w:r>
            <w:proofErr w:type="spellEnd"/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ударом. 100% защита от УФ-излучения. Оптический класс: № 1 (не дает искажений, не имеет ограничений по длительности носки). Возможно ношение с корригирующими очками. Покрытие: двустороннее твердое влагоустойчивое покрытие от царапин и запотевания. Материал линз: поликарбонат. </w:t>
            </w:r>
            <w:r w:rsidRPr="00B32A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 xml:space="preserve">ТР ТС 019/2011 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F85C4A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2A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A2C" w:rsidRDefault="00B32A2C" w:rsidP="00B32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2A2C" w:rsidRDefault="00B32A2C" w:rsidP="00B32A2C">
            <w:pPr>
              <w:rPr>
                <w:szCs w:val="16"/>
              </w:rPr>
            </w:pPr>
          </w:p>
        </w:tc>
      </w:tr>
      <w:tr w:rsidR="00A86928" w:rsidTr="00B32A2C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AE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 w:rsidR="00B32A2C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="00AE6E9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6928" w:rsidTr="00B32A2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86928" w:rsidTr="00B32A2C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6928" w:rsidTr="00B32A2C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AE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E6E9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6E91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AE6E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6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2597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86928" w:rsidRDefault="00A86928">
            <w:pPr>
              <w:rPr>
                <w:szCs w:val="16"/>
              </w:rPr>
            </w:pP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 w:rsidP="00B3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B32A2C">
              <w:rPr>
                <w:rFonts w:ascii="Times New Roman" w:hAnsi="Times New Roman"/>
                <w:sz w:val="28"/>
                <w:szCs w:val="28"/>
              </w:rPr>
              <w:t xml:space="preserve"> Антипова Елена Валерьевна,</w:t>
            </w:r>
          </w:p>
        </w:tc>
      </w:tr>
      <w:tr w:rsidR="00A86928" w:rsidTr="00B32A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86928" w:rsidRDefault="005E4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B32A2C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E18DF" w:rsidRDefault="009E18DF"/>
    <w:sectPr w:rsidR="009E18D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28"/>
    <w:rsid w:val="00504372"/>
    <w:rsid w:val="005E486E"/>
    <w:rsid w:val="009E18DF"/>
    <w:rsid w:val="00A86928"/>
    <w:rsid w:val="00AE6E91"/>
    <w:rsid w:val="00B32A2C"/>
    <w:rsid w:val="00BA5B24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2661-66A5-4573-8A64-47ED314C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cp:lastPrinted>2021-01-18T06:30:00Z</cp:lastPrinted>
  <dcterms:created xsi:type="dcterms:W3CDTF">2021-03-18T02:40:00Z</dcterms:created>
  <dcterms:modified xsi:type="dcterms:W3CDTF">2021-03-18T02:42:00Z</dcterms:modified>
</cp:coreProperties>
</file>