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298"/>
        <w:gridCol w:w="2507"/>
        <w:gridCol w:w="678"/>
        <w:gridCol w:w="721"/>
        <w:gridCol w:w="934"/>
        <w:gridCol w:w="1749"/>
        <w:gridCol w:w="1451"/>
      </w:tblGrid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 w:rsidRPr="00EA5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Pr="00EA5899" w:rsidRDefault="00A714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5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58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5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58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5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58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szCs w:val="16"/>
                <w:lang w:val="en-US"/>
              </w:rPr>
            </w:pPr>
          </w:p>
        </w:tc>
      </w:tr>
      <w:tr w:rsidR="007B5C1F" w:rsidRPr="00EA5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Pr="00EA5899" w:rsidRDefault="00A714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589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Pr="00EA5899" w:rsidRDefault="007B5C1F">
            <w:pPr>
              <w:rPr>
                <w:szCs w:val="16"/>
                <w:lang w:val="en-US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EA5899" w:rsidP="00EA5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</w:t>
            </w:r>
            <w:r w:rsidR="00A71405">
              <w:rPr>
                <w:rFonts w:ascii="Times New Roman" w:hAnsi="Times New Roman"/>
                <w:sz w:val="24"/>
                <w:szCs w:val="24"/>
              </w:rPr>
              <w:t>0 г. №.</w:t>
            </w:r>
            <w:r>
              <w:rPr>
                <w:rFonts w:ascii="Times New Roman" w:hAnsi="Times New Roman"/>
                <w:sz w:val="24"/>
                <w:szCs w:val="24"/>
              </w:rPr>
              <w:t>299-2020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C1F" w:rsidRDefault="00A714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5C1F" w:rsidRDefault="00A71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давления, 2 преобразователя, без </w:t>
            </w:r>
            <w:r>
              <w:rPr>
                <w:rFonts w:ascii="Times New Roman" w:hAnsi="Times New Roman"/>
                <w:sz w:val="24"/>
                <w:szCs w:val="24"/>
              </w:rPr>
              <w:t>крепежной планки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двумя преобразователями, магистралями высокого давления и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системой,встроенные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разъемами, совместимыми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</w:t>
            </w:r>
            <w:r>
              <w:rPr>
                <w:rFonts w:ascii="Times New Roman" w:hAnsi="Times New Roman"/>
                <w:sz w:val="24"/>
                <w:szCs w:val="24"/>
              </w:rPr>
              <w:t>аспирационная СН 16,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16,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регулируется специальной ручкой, показывающей положение клапана промывочной 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фильтром. Система рассчитана на применение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аспирационной, система предусматривает еще две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закрытая аспирационная СН 14,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14, длина 55 см. Применяется до 48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специальной ручкой, показывающей положение клапана промыв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фильтром. Система рассчитана на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проксимальном конце системы - прозрачный Т-образный узел для соединения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аспирационной, система предусматривае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антибактериальным гидрофобным фильтром.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реанимационный: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надгорт.воздуховод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доп.кислород.портом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аспирац.трубка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лента крепления;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дополнительным кислородным портом (средний для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аспира</w:t>
            </w:r>
            <w:r>
              <w:rPr>
                <w:rFonts w:ascii="Times New Roman" w:hAnsi="Times New Roman"/>
                <w:sz w:val="24"/>
                <w:szCs w:val="24"/>
              </w:rPr>
              <w:t>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т.п., дополнительная подача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кислорода. Состав: мягкая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надгортанника эллипсоидный, предотвращающий складывание надгортанника; широкий воздуховод – ротовой стабилизатор стандартно изогнутый; стандартный коннектор 15 мм; встроенный в воздуховод кана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для желудочного зонда,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 удобной маркировкой  для выбора размера в зависимости от веса пациента; имеет индикатор правильной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установки; дополнительный кислородный порт, 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оложенный на проксимальном конце воздуховода, порт снабжен герметизирующим колпачком;  лента крепления воздуховода;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Размер 4,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50 до 90 кг, для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7,0мм,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Материалы: гель, силикон, полиэтилен высокой плотности. Не содержит латекса, стерильно. Срок годности: 2 года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реанимационный: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надгорт.воздуховод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доп.кислород.портом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аспирац.трубка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лента крепления; р.5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дополнительным кислородным портом (большой для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аспирационная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</w:t>
            </w:r>
            <w:r>
              <w:rPr>
                <w:rFonts w:ascii="Times New Roman" w:hAnsi="Times New Roman"/>
                <w:sz w:val="24"/>
                <w:szCs w:val="24"/>
              </w:rPr>
              <w:t>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т.п., дополнительная подача кислорода. Состав: мяг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надгортанника эллипсоидный, предотвращающий складывание надгортанника; широкий воздуховод – ротовой стабилизатор стандартно изогнутый; стандартный коннектор 15 мм; встроенный в воздуховод канал для желудочного зонд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 удобной маркировкой  для выбора размера в зависимости от веса пациента; имеет индикатор правильной установки; дополнительный кислородный порт, расположенный на проксимал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ьном конце воздуховода, порт снабжен герметизирующим колпачком;  лента крепления воздуховода;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Размер 5,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более 90 кг,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8,0мм,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Материалы: гель, силикон, полиэтилен высокой плотности. Не содержит латекса, стерильно. Срок годности: 2 года от даты производства.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мониторинга для определения концентрации ингаляционных </w:t>
            </w:r>
            <w:r>
              <w:rPr>
                <w:rFonts w:ascii="Times New Roman" w:hAnsi="Times New Roman"/>
                <w:sz w:val="24"/>
                <w:szCs w:val="24"/>
              </w:rPr>
              <w:t>анестетиков и СО2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линия мониторинга концентрации ингаляционных анестетиков и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2,45 м с внутренним диаметром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1,2 мм, с соединениями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 Срок годности: 5 лет от даты изготовления. Клинически чисто, не содержит латекса,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индивидуальной упаковке, однократного применения.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Анализатора i-STAT1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</w:t>
            </w:r>
            <w:r>
              <w:rPr>
                <w:rFonts w:ascii="Times New Roman" w:hAnsi="Times New Roman"/>
                <w:sz w:val="24"/>
                <w:szCs w:val="24"/>
              </w:rPr>
              <w:t>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 i-STAT1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Картридж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TCO2, HCO3, BE, sO2;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</w:t>
            </w:r>
            <w:r>
              <w:rPr>
                <w:rFonts w:ascii="Times New Roman" w:hAnsi="Times New Roman"/>
                <w:sz w:val="24"/>
                <w:szCs w:val="24"/>
              </w:rPr>
              <w:t>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центральных вен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расходных материалов для катетеризации центральных вен, уложенных в порядке, необходимом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процедуры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Состав: одноразовое покрытие для инструментального столика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двухслойного материал</w:t>
            </w:r>
            <w:r>
              <w:rPr>
                <w:rFonts w:ascii="Times New Roman" w:hAnsi="Times New Roman"/>
                <w:sz w:val="24"/>
                <w:szCs w:val="24"/>
              </w:rPr>
              <w:t>а: верхний слой – впитывающий слой полипропилен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 нижний – из водоотталкивающего материала - зеленая полиэтиленовая пленка размером не менее 75 х 90 см, - .1 шт.; полотенце для рук из рельефного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размер не менее 33 х 33 см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зажим 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круглые тампоны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волокна и полиэфира) размером со сливу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из двухслойного материала верхний слой – из впитывающий слой полипропилен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простыня с круглым отверстием 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см из двухслойного материала: нижний – из водоотталкивающего материала - зеленая полиэтиленовая пленка размером не менее 75 х 90 см, - .1 шт.;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локальной анестезии 22G - 1 шт.,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10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одноразовый скальпель из нержавеющей стали на пластиковой ручке- держателе с пластиковой крышкой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градуированный лоток 120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стальной хирургический пинцет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ножницы малые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металлическ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зажим для артерии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волокна и полиэфира) размер не менее 7,5 х 7,5 см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8ми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отбеленной  перевязочной марли из 100% хлопка плотностью плетения 1- 17 нитей на 1 см2.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летение: Простая сетка 1/1 с подвернутой кромкой размер не менее 5см х 5 см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фиксирующая адгезивная повязка из полупроницаемая прозрачная полиуретановая пленка,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клей без канифоли, размер не менее 6 х 9 см - 1 шт. Упак</w:t>
            </w:r>
            <w:r>
              <w:rPr>
                <w:rFonts w:ascii="Times New Roman" w:hAnsi="Times New Roman"/>
                <w:sz w:val="24"/>
                <w:szCs w:val="24"/>
              </w:rPr>
              <w:t>ован набор в 2х составной лоток из прозрачного пластика, с легко вскрывающейся верхней поверхностью из плотной бумаги.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длине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</w:t>
            </w:r>
            <w:r>
              <w:rPr>
                <w:rFonts w:ascii="Times New Roman" w:hAnsi="Times New Roman"/>
                <w:sz w:val="24"/>
                <w:szCs w:val="24"/>
              </w:rPr>
              <w:t>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</w:t>
            </w:r>
            <w:r>
              <w:rPr>
                <w:rFonts w:ascii="Times New Roman" w:hAnsi="Times New Roman"/>
                <w:sz w:val="24"/>
                <w:szCs w:val="24"/>
              </w:rPr>
              <w:t>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140 мм, ширина 105 мм, профиль 113 мм. Объем мертвого пространства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 из поликарбоната зеленого цвета, угол свободного вращения 360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</w:t>
            </w:r>
            <w:r>
              <w:rPr>
                <w:rFonts w:ascii="Times New Roman" w:hAnsi="Times New Roman"/>
                <w:sz w:val="24"/>
                <w:szCs w:val="24"/>
              </w:rPr>
              <w:t>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0,7 см Н2О при 100 </w:t>
            </w:r>
            <w:r>
              <w:rPr>
                <w:rFonts w:ascii="Times New Roman" w:hAnsi="Times New Roman"/>
                <w:sz w:val="24"/>
                <w:szCs w:val="24"/>
              </w:rPr>
              <w:t>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Лицевая часть маски выполнена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100% силикона с структурными скобками из термопластичного поликарбоната. Изогнутый под 90 градусов сменный адаптер с портом для измерения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с четырьмя клипсами крепления к маске для легкости снятия маски и с системой регулирования по длине под размер головы на пяти заст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</w:t>
            </w:r>
            <w:r>
              <w:rPr>
                <w:rFonts w:ascii="Times New Roman" w:hAnsi="Times New Roman"/>
                <w:sz w:val="24"/>
                <w:szCs w:val="24"/>
              </w:rPr>
              <w:t>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</w:t>
            </w:r>
            <w:r>
              <w:rPr>
                <w:rFonts w:ascii="Times New Roman" w:hAnsi="Times New Roman"/>
                <w:sz w:val="24"/>
                <w:szCs w:val="24"/>
              </w:rPr>
              <w:t>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Пузырьковый увлажнитель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устройством механической звуковой сигнализации повышения давления. Предназначен для пациентов на самостоятельном дыхании, нуждающихся в разных вариантах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Емкость - 400 мл. Рабочее давление - 4 атм. Представляет собой пластиковый прозрачный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контейнер высотой 137 мм с навинчивающейся синей крышкой. Контейнер имеет двойную маркировку наполнения: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re-fill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минимальный уровень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максимальный уровень наполнения. Внутрь контейнера погружена выходящая из внутренней поверхности крышки труб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оканчивающаяся наконечником из микропористого материала для распыления подаваемого кислорода. На внешней поверхности крышки в области проекции трубки имеется поворотный коннектор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Патрубок для подсоединения кислородного кате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 расположен на верхней поверхности крышки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углом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º. Увлажнитель упакован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идивидуальную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упаковку. Изготовлен в режиме "чистых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помещений". В транспортной упаковке 50 шт. Срок хранения - 5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A71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5C1F" w:rsidRDefault="007B5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C1F" w:rsidRDefault="00A71405" w:rsidP="00A71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C1F" w:rsidRDefault="00A71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C1F" w:rsidRDefault="00A71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C1F" w:rsidRDefault="00A71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26.03.2020 17:00:00 по местному времени.</w:t>
            </w: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5C1F" w:rsidRDefault="00A71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  <w:tr w:rsidR="007B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5C1F" w:rsidRDefault="007B5C1F">
            <w:pPr>
              <w:rPr>
                <w:szCs w:val="16"/>
              </w:rPr>
            </w:pPr>
          </w:p>
        </w:tc>
      </w:tr>
    </w:tbl>
    <w:p w:rsidR="00000000" w:rsidRDefault="00A7140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C1F"/>
    <w:rsid w:val="007B5C1F"/>
    <w:rsid w:val="00A71405"/>
    <w:rsid w:val="00E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EC908-6AD6-4EF7-9F06-8C6C30F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2446</Words>
  <Characters>13946</Characters>
  <Application>Microsoft Office Word</Application>
  <DocSecurity>0</DocSecurity>
  <Lines>116</Lines>
  <Paragraphs>32</Paragraphs>
  <ScaleCrop>false</ScaleCrop>
  <Company/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2020-03-24T07:08:00Z</dcterms:created>
  <dcterms:modified xsi:type="dcterms:W3CDTF">2020-03-24T07:09:00Z</dcterms:modified>
</cp:coreProperties>
</file>