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183E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183E4A" w:rsidRDefault="0034396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183E4A" w:rsidRDefault="00183E4A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183E4A" w:rsidRDefault="0034396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183E4A" w:rsidRDefault="00183E4A"/>
        </w:tc>
        <w:tc>
          <w:tcPr>
            <w:tcW w:w="1995" w:type="dxa"/>
            <w:shd w:val="clear" w:color="auto" w:fill="auto"/>
            <w:vAlign w:val="bottom"/>
          </w:tcPr>
          <w:p w:rsidR="00183E4A" w:rsidRDefault="00183E4A"/>
        </w:tc>
        <w:tc>
          <w:tcPr>
            <w:tcW w:w="1650" w:type="dxa"/>
            <w:shd w:val="clear" w:color="auto" w:fill="auto"/>
            <w:vAlign w:val="bottom"/>
          </w:tcPr>
          <w:p w:rsidR="00183E4A" w:rsidRDefault="00183E4A"/>
        </w:tc>
        <w:tc>
          <w:tcPr>
            <w:tcW w:w="1905" w:type="dxa"/>
            <w:shd w:val="clear" w:color="auto" w:fill="auto"/>
            <w:vAlign w:val="bottom"/>
          </w:tcPr>
          <w:p w:rsidR="00183E4A" w:rsidRDefault="00183E4A"/>
        </w:tc>
      </w:tr>
      <w:tr w:rsidR="00183E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183E4A" w:rsidRDefault="0034396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183E4A" w:rsidRDefault="00183E4A"/>
        </w:tc>
        <w:tc>
          <w:tcPr>
            <w:tcW w:w="1275" w:type="dxa"/>
            <w:shd w:val="clear" w:color="auto" w:fill="auto"/>
            <w:vAlign w:val="bottom"/>
          </w:tcPr>
          <w:p w:rsidR="00183E4A" w:rsidRDefault="00183E4A"/>
        </w:tc>
        <w:tc>
          <w:tcPr>
            <w:tcW w:w="1470" w:type="dxa"/>
            <w:shd w:val="clear" w:color="auto" w:fill="auto"/>
            <w:vAlign w:val="bottom"/>
          </w:tcPr>
          <w:p w:rsidR="00183E4A" w:rsidRDefault="00183E4A"/>
        </w:tc>
        <w:tc>
          <w:tcPr>
            <w:tcW w:w="2100" w:type="dxa"/>
            <w:shd w:val="clear" w:color="auto" w:fill="auto"/>
            <w:vAlign w:val="bottom"/>
          </w:tcPr>
          <w:p w:rsidR="00183E4A" w:rsidRDefault="00183E4A"/>
        </w:tc>
        <w:tc>
          <w:tcPr>
            <w:tcW w:w="1995" w:type="dxa"/>
            <w:shd w:val="clear" w:color="auto" w:fill="auto"/>
            <w:vAlign w:val="bottom"/>
          </w:tcPr>
          <w:p w:rsidR="00183E4A" w:rsidRDefault="00183E4A"/>
        </w:tc>
        <w:tc>
          <w:tcPr>
            <w:tcW w:w="1650" w:type="dxa"/>
            <w:shd w:val="clear" w:color="auto" w:fill="auto"/>
            <w:vAlign w:val="bottom"/>
          </w:tcPr>
          <w:p w:rsidR="00183E4A" w:rsidRDefault="00183E4A"/>
        </w:tc>
        <w:tc>
          <w:tcPr>
            <w:tcW w:w="1905" w:type="dxa"/>
            <w:shd w:val="clear" w:color="auto" w:fill="auto"/>
            <w:vAlign w:val="bottom"/>
          </w:tcPr>
          <w:p w:rsidR="00183E4A" w:rsidRDefault="00183E4A"/>
        </w:tc>
      </w:tr>
      <w:tr w:rsidR="00183E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183E4A" w:rsidRDefault="0034396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183E4A" w:rsidRDefault="00183E4A"/>
        </w:tc>
        <w:tc>
          <w:tcPr>
            <w:tcW w:w="1275" w:type="dxa"/>
            <w:shd w:val="clear" w:color="auto" w:fill="auto"/>
            <w:vAlign w:val="bottom"/>
          </w:tcPr>
          <w:p w:rsidR="00183E4A" w:rsidRDefault="00183E4A"/>
        </w:tc>
        <w:tc>
          <w:tcPr>
            <w:tcW w:w="1470" w:type="dxa"/>
            <w:shd w:val="clear" w:color="auto" w:fill="auto"/>
            <w:vAlign w:val="bottom"/>
          </w:tcPr>
          <w:p w:rsidR="00183E4A" w:rsidRDefault="00183E4A"/>
        </w:tc>
        <w:tc>
          <w:tcPr>
            <w:tcW w:w="2100" w:type="dxa"/>
            <w:shd w:val="clear" w:color="auto" w:fill="auto"/>
            <w:vAlign w:val="bottom"/>
          </w:tcPr>
          <w:p w:rsidR="00183E4A" w:rsidRDefault="00183E4A"/>
        </w:tc>
        <w:tc>
          <w:tcPr>
            <w:tcW w:w="1995" w:type="dxa"/>
            <w:shd w:val="clear" w:color="auto" w:fill="auto"/>
            <w:vAlign w:val="bottom"/>
          </w:tcPr>
          <w:p w:rsidR="00183E4A" w:rsidRDefault="00183E4A"/>
        </w:tc>
        <w:tc>
          <w:tcPr>
            <w:tcW w:w="1650" w:type="dxa"/>
            <w:shd w:val="clear" w:color="auto" w:fill="auto"/>
            <w:vAlign w:val="bottom"/>
          </w:tcPr>
          <w:p w:rsidR="00183E4A" w:rsidRDefault="00183E4A"/>
        </w:tc>
        <w:tc>
          <w:tcPr>
            <w:tcW w:w="1905" w:type="dxa"/>
            <w:shd w:val="clear" w:color="auto" w:fill="auto"/>
            <w:vAlign w:val="bottom"/>
          </w:tcPr>
          <w:p w:rsidR="00183E4A" w:rsidRDefault="00183E4A"/>
        </w:tc>
      </w:tr>
      <w:tr w:rsidR="00183E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183E4A" w:rsidRDefault="0034396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183E4A" w:rsidRDefault="00183E4A"/>
        </w:tc>
        <w:tc>
          <w:tcPr>
            <w:tcW w:w="1275" w:type="dxa"/>
            <w:shd w:val="clear" w:color="auto" w:fill="auto"/>
            <w:vAlign w:val="bottom"/>
          </w:tcPr>
          <w:p w:rsidR="00183E4A" w:rsidRDefault="00183E4A"/>
        </w:tc>
        <w:tc>
          <w:tcPr>
            <w:tcW w:w="1470" w:type="dxa"/>
            <w:shd w:val="clear" w:color="auto" w:fill="auto"/>
            <w:vAlign w:val="bottom"/>
          </w:tcPr>
          <w:p w:rsidR="00183E4A" w:rsidRDefault="00183E4A"/>
        </w:tc>
        <w:tc>
          <w:tcPr>
            <w:tcW w:w="2100" w:type="dxa"/>
            <w:shd w:val="clear" w:color="auto" w:fill="auto"/>
            <w:vAlign w:val="bottom"/>
          </w:tcPr>
          <w:p w:rsidR="00183E4A" w:rsidRDefault="00183E4A"/>
        </w:tc>
        <w:tc>
          <w:tcPr>
            <w:tcW w:w="1995" w:type="dxa"/>
            <w:shd w:val="clear" w:color="auto" w:fill="auto"/>
            <w:vAlign w:val="bottom"/>
          </w:tcPr>
          <w:p w:rsidR="00183E4A" w:rsidRDefault="00183E4A"/>
        </w:tc>
        <w:tc>
          <w:tcPr>
            <w:tcW w:w="1650" w:type="dxa"/>
            <w:shd w:val="clear" w:color="auto" w:fill="auto"/>
            <w:vAlign w:val="bottom"/>
          </w:tcPr>
          <w:p w:rsidR="00183E4A" w:rsidRDefault="00183E4A"/>
        </w:tc>
        <w:tc>
          <w:tcPr>
            <w:tcW w:w="1905" w:type="dxa"/>
            <w:shd w:val="clear" w:color="auto" w:fill="auto"/>
            <w:vAlign w:val="bottom"/>
          </w:tcPr>
          <w:p w:rsidR="00183E4A" w:rsidRDefault="00183E4A"/>
        </w:tc>
      </w:tr>
      <w:tr w:rsidR="00183E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183E4A" w:rsidRDefault="0034396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183E4A" w:rsidRDefault="00183E4A"/>
        </w:tc>
        <w:tc>
          <w:tcPr>
            <w:tcW w:w="1275" w:type="dxa"/>
            <w:shd w:val="clear" w:color="auto" w:fill="auto"/>
            <w:vAlign w:val="bottom"/>
          </w:tcPr>
          <w:p w:rsidR="00183E4A" w:rsidRDefault="00183E4A"/>
        </w:tc>
        <w:tc>
          <w:tcPr>
            <w:tcW w:w="1470" w:type="dxa"/>
            <w:shd w:val="clear" w:color="auto" w:fill="auto"/>
            <w:vAlign w:val="bottom"/>
          </w:tcPr>
          <w:p w:rsidR="00183E4A" w:rsidRDefault="00183E4A"/>
        </w:tc>
        <w:tc>
          <w:tcPr>
            <w:tcW w:w="2100" w:type="dxa"/>
            <w:shd w:val="clear" w:color="auto" w:fill="auto"/>
            <w:vAlign w:val="bottom"/>
          </w:tcPr>
          <w:p w:rsidR="00183E4A" w:rsidRDefault="00183E4A"/>
        </w:tc>
        <w:tc>
          <w:tcPr>
            <w:tcW w:w="1995" w:type="dxa"/>
            <w:shd w:val="clear" w:color="auto" w:fill="auto"/>
            <w:vAlign w:val="bottom"/>
          </w:tcPr>
          <w:p w:rsidR="00183E4A" w:rsidRDefault="00183E4A"/>
        </w:tc>
        <w:tc>
          <w:tcPr>
            <w:tcW w:w="1650" w:type="dxa"/>
            <w:shd w:val="clear" w:color="auto" w:fill="auto"/>
            <w:vAlign w:val="bottom"/>
          </w:tcPr>
          <w:p w:rsidR="00183E4A" w:rsidRDefault="00183E4A"/>
        </w:tc>
        <w:tc>
          <w:tcPr>
            <w:tcW w:w="1905" w:type="dxa"/>
            <w:shd w:val="clear" w:color="auto" w:fill="auto"/>
            <w:vAlign w:val="bottom"/>
          </w:tcPr>
          <w:p w:rsidR="00183E4A" w:rsidRDefault="00183E4A"/>
        </w:tc>
      </w:tr>
      <w:tr w:rsidR="00183E4A" w:rsidRPr="0034396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183E4A" w:rsidRPr="00343965" w:rsidRDefault="00343965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34396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34396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34396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34396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34396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34396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183E4A" w:rsidRPr="00343965" w:rsidRDefault="00183E4A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183E4A" w:rsidRPr="00343965" w:rsidRDefault="00183E4A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183E4A" w:rsidRPr="00343965" w:rsidRDefault="00183E4A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183E4A" w:rsidRPr="00343965" w:rsidRDefault="00183E4A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183E4A" w:rsidRPr="00343965" w:rsidRDefault="00183E4A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183E4A" w:rsidRPr="00343965" w:rsidRDefault="00183E4A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183E4A" w:rsidRPr="00343965" w:rsidRDefault="00183E4A">
            <w:pPr>
              <w:rPr>
                <w:lang w:val="en-US"/>
              </w:rPr>
            </w:pPr>
          </w:p>
        </w:tc>
      </w:tr>
      <w:tr w:rsidR="00183E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183E4A" w:rsidRDefault="0034396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183E4A" w:rsidRDefault="00183E4A"/>
        </w:tc>
        <w:tc>
          <w:tcPr>
            <w:tcW w:w="1275" w:type="dxa"/>
            <w:shd w:val="clear" w:color="auto" w:fill="auto"/>
            <w:vAlign w:val="bottom"/>
          </w:tcPr>
          <w:p w:rsidR="00183E4A" w:rsidRDefault="00183E4A"/>
        </w:tc>
        <w:tc>
          <w:tcPr>
            <w:tcW w:w="1470" w:type="dxa"/>
            <w:shd w:val="clear" w:color="auto" w:fill="auto"/>
            <w:vAlign w:val="bottom"/>
          </w:tcPr>
          <w:p w:rsidR="00183E4A" w:rsidRDefault="00183E4A"/>
        </w:tc>
        <w:tc>
          <w:tcPr>
            <w:tcW w:w="2100" w:type="dxa"/>
            <w:shd w:val="clear" w:color="auto" w:fill="auto"/>
            <w:vAlign w:val="bottom"/>
          </w:tcPr>
          <w:p w:rsidR="00183E4A" w:rsidRDefault="00183E4A"/>
        </w:tc>
        <w:tc>
          <w:tcPr>
            <w:tcW w:w="1995" w:type="dxa"/>
            <w:shd w:val="clear" w:color="auto" w:fill="auto"/>
            <w:vAlign w:val="bottom"/>
          </w:tcPr>
          <w:p w:rsidR="00183E4A" w:rsidRDefault="00183E4A"/>
        </w:tc>
        <w:tc>
          <w:tcPr>
            <w:tcW w:w="1650" w:type="dxa"/>
            <w:shd w:val="clear" w:color="auto" w:fill="auto"/>
            <w:vAlign w:val="bottom"/>
          </w:tcPr>
          <w:p w:rsidR="00183E4A" w:rsidRDefault="00183E4A"/>
        </w:tc>
        <w:tc>
          <w:tcPr>
            <w:tcW w:w="1905" w:type="dxa"/>
            <w:shd w:val="clear" w:color="auto" w:fill="auto"/>
            <w:vAlign w:val="bottom"/>
          </w:tcPr>
          <w:p w:rsidR="00183E4A" w:rsidRDefault="00183E4A"/>
        </w:tc>
      </w:tr>
      <w:tr w:rsidR="00183E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183E4A" w:rsidRDefault="0034396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183E4A" w:rsidRDefault="00183E4A"/>
        </w:tc>
        <w:tc>
          <w:tcPr>
            <w:tcW w:w="1275" w:type="dxa"/>
            <w:shd w:val="clear" w:color="auto" w:fill="auto"/>
            <w:vAlign w:val="bottom"/>
          </w:tcPr>
          <w:p w:rsidR="00183E4A" w:rsidRDefault="00183E4A"/>
        </w:tc>
        <w:tc>
          <w:tcPr>
            <w:tcW w:w="1470" w:type="dxa"/>
            <w:shd w:val="clear" w:color="auto" w:fill="auto"/>
            <w:vAlign w:val="bottom"/>
          </w:tcPr>
          <w:p w:rsidR="00183E4A" w:rsidRDefault="00183E4A"/>
        </w:tc>
        <w:tc>
          <w:tcPr>
            <w:tcW w:w="2100" w:type="dxa"/>
            <w:shd w:val="clear" w:color="auto" w:fill="auto"/>
            <w:vAlign w:val="bottom"/>
          </w:tcPr>
          <w:p w:rsidR="00183E4A" w:rsidRDefault="00183E4A"/>
        </w:tc>
        <w:tc>
          <w:tcPr>
            <w:tcW w:w="1995" w:type="dxa"/>
            <w:shd w:val="clear" w:color="auto" w:fill="auto"/>
            <w:vAlign w:val="bottom"/>
          </w:tcPr>
          <w:p w:rsidR="00183E4A" w:rsidRDefault="00183E4A"/>
        </w:tc>
        <w:tc>
          <w:tcPr>
            <w:tcW w:w="1650" w:type="dxa"/>
            <w:shd w:val="clear" w:color="auto" w:fill="auto"/>
            <w:vAlign w:val="bottom"/>
          </w:tcPr>
          <w:p w:rsidR="00183E4A" w:rsidRDefault="00183E4A"/>
        </w:tc>
        <w:tc>
          <w:tcPr>
            <w:tcW w:w="1905" w:type="dxa"/>
            <w:shd w:val="clear" w:color="auto" w:fill="auto"/>
            <w:vAlign w:val="bottom"/>
          </w:tcPr>
          <w:p w:rsidR="00183E4A" w:rsidRDefault="00183E4A"/>
        </w:tc>
      </w:tr>
      <w:tr w:rsidR="00183E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183E4A" w:rsidRDefault="0034396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183E4A" w:rsidRDefault="00183E4A"/>
        </w:tc>
        <w:tc>
          <w:tcPr>
            <w:tcW w:w="1275" w:type="dxa"/>
            <w:shd w:val="clear" w:color="auto" w:fill="auto"/>
            <w:vAlign w:val="bottom"/>
          </w:tcPr>
          <w:p w:rsidR="00183E4A" w:rsidRDefault="00183E4A"/>
        </w:tc>
        <w:tc>
          <w:tcPr>
            <w:tcW w:w="1470" w:type="dxa"/>
            <w:shd w:val="clear" w:color="auto" w:fill="auto"/>
            <w:vAlign w:val="bottom"/>
          </w:tcPr>
          <w:p w:rsidR="00183E4A" w:rsidRDefault="00183E4A"/>
        </w:tc>
        <w:tc>
          <w:tcPr>
            <w:tcW w:w="2100" w:type="dxa"/>
            <w:shd w:val="clear" w:color="auto" w:fill="auto"/>
            <w:vAlign w:val="bottom"/>
          </w:tcPr>
          <w:p w:rsidR="00183E4A" w:rsidRDefault="00183E4A"/>
        </w:tc>
        <w:tc>
          <w:tcPr>
            <w:tcW w:w="1995" w:type="dxa"/>
            <w:shd w:val="clear" w:color="auto" w:fill="auto"/>
            <w:vAlign w:val="bottom"/>
          </w:tcPr>
          <w:p w:rsidR="00183E4A" w:rsidRDefault="00183E4A"/>
        </w:tc>
        <w:tc>
          <w:tcPr>
            <w:tcW w:w="1650" w:type="dxa"/>
            <w:shd w:val="clear" w:color="auto" w:fill="auto"/>
            <w:vAlign w:val="bottom"/>
          </w:tcPr>
          <w:p w:rsidR="00183E4A" w:rsidRDefault="00183E4A"/>
        </w:tc>
        <w:tc>
          <w:tcPr>
            <w:tcW w:w="1905" w:type="dxa"/>
            <w:shd w:val="clear" w:color="auto" w:fill="auto"/>
            <w:vAlign w:val="bottom"/>
          </w:tcPr>
          <w:p w:rsidR="00183E4A" w:rsidRDefault="00183E4A"/>
        </w:tc>
      </w:tr>
      <w:tr w:rsidR="00183E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183E4A" w:rsidRDefault="00343965" w:rsidP="0034396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21.02.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2 023 г. №.293-2023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183E4A" w:rsidRDefault="00183E4A"/>
        </w:tc>
        <w:tc>
          <w:tcPr>
            <w:tcW w:w="1275" w:type="dxa"/>
            <w:shd w:val="clear" w:color="auto" w:fill="auto"/>
            <w:vAlign w:val="bottom"/>
          </w:tcPr>
          <w:p w:rsidR="00183E4A" w:rsidRDefault="00183E4A"/>
        </w:tc>
        <w:tc>
          <w:tcPr>
            <w:tcW w:w="1470" w:type="dxa"/>
            <w:shd w:val="clear" w:color="auto" w:fill="auto"/>
            <w:vAlign w:val="bottom"/>
          </w:tcPr>
          <w:p w:rsidR="00183E4A" w:rsidRDefault="00183E4A"/>
        </w:tc>
        <w:tc>
          <w:tcPr>
            <w:tcW w:w="2100" w:type="dxa"/>
            <w:shd w:val="clear" w:color="auto" w:fill="auto"/>
            <w:vAlign w:val="bottom"/>
          </w:tcPr>
          <w:p w:rsidR="00183E4A" w:rsidRDefault="00183E4A"/>
        </w:tc>
        <w:tc>
          <w:tcPr>
            <w:tcW w:w="1995" w:type="dxa"/>
            <w:shd w:val="clear" w:color="auto" w:fill="auto"/>
            <w:vAlign w:val="bottom"/>
          </w:tcPr>
          <w:p w:rsidR="00183E4A" w:rsidRDefault="00183E4A"/>
        </w:tc>
        <w:tc>
          <w:tcPr>
            <w:tcW w:w="1650" w:type="dxa"/>
            <w:shd w:val="clear" w:color="auto" w:fill="auto"/>
            <w:vAlign w:val="bottom"/>
          </w:tcPr>
          <w:p w:rsidR="00183E4A" w:rsidRDefault="00183E4A"/>
        </w:tc>
        <w:tc>
          <w:tcPr>
            <w:tcW w:w="1905" w:type="dxa"/>
            <w:shd w:val="clear" w:color="auto" w:fill="auto"/>
            <w:vAlign w:val="bottom"/>
          </w:tcPr>
          <w:p w:rsidR="00183E4A" w:rsidRDefault="00183E4A"/>
        </w:tc>
      </w:tr>
      <w:tr w:rsidR="00183E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183E4A" w:rsidRDefault="0034396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183E4A" w:rsidRDefault="00183E4A"/>
        </w:tc>
        <w:tc>
          <w:tcPr>
            <w:tcW w:w="1275" w:type="dxa"/>
            <w:shd w:val="clear" w:color="auto" w:fill="auto"/>
            <w:vAlign w:val="bottom"/>
          </w:tcPr>
          <w:p w:rsidR="00183E4A" w:rsidRDefault="00183E4A"/>
        </w:tc>
        <w:tc>
          <w:tcPr>
            <w:tcW w:w="1470" w:type="dxa"/>
            <w:shd w:val="clear" w:color="auto" w:fill="auto"/>
            <w:vAlign w:val="bottom"/>
          </w:tcPr>
          <w:p w:rsidR="00183E4A" w:rsidRDefault="00183E4A"/>
        </w:tc>
        <w:tc>
          <w:tcPr>
            <w:tcW w:w="2100" w:type="dxa"/>
            <w:shd w:val="clear" w:color="auto" w:fill="auto"/>
            <w:vAlign w:val="bottom"/>
          </w:tcPr>
          <w:p w:rsidR="00183E4A" w:rsidRDefault="00183E4A"/>
        </w:tc>
        <w:tc>
          <w:tcPr>
            <w:tcW w:w="1995" w:type="dxa"/>
            <w:shd w:val="clear" w:color="auto" w:fill="auto"/>
            <w:vAlign w:val="bottom"/>
          </w:tcPr>
          <w:p w:rsidR="00183E4A" w:rsidRDefault="00183E4A"/>
        </w:tc>
        <w:tc>
          <w:tcPr>
            <w:tcW w:w="1650" w:type="dxa"/>
            <w:shd w:val="clear" w:color="auto" w:fill="auto"/>
            <w:vAlign w:val="bottom"/>
          </w:tcPr>
          <w:p w:rsidR="00183E4A" w:rsidRDefault="00183E4A"/>
        </w:tc>
        <w:tc>
          <w:tcPr>
            <w:tcW w:w="1905" w:type="dxa"/>
            <w:shd w:val="clear" w:color="auto" w:fill="auto"/>
            <w:vAlign w:val="bottom"/>
          </w:tcPr>
          <w:p w:rsidR="00183E4A" w:rsidRDefault="00183E4A"/>
        </w:tc>
      </w:tr>
      <w:tr w:rsidR="00183E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183E4A" w:rsidRDefault="00183E4A"/>
        </w:tc>
        <w:tc>
          <w:tcPr>
            <w:tcW w:w="2535" w:type="dxa"/>
            <w:shd w:val="clear" w:color="auto" w:fill="auto"/>
            <w:vAlign w:val="bottom"/>
          </w:tcPr>
          <w:p w:rsidR="00183E4A" w:rsidRDefault="00183E4A"/>
        </w:tc>
        <w:tc>
          <w:tcPr>
            <w:tcW w:w="3315" w:type="dxa"/>
            <w:shd w:val="clear" w:color="auto" w:fill="auto"/>
            <w:vAlign w:val="bottom"/>
          </w:tcPr>
          <w:p w:rsidR="00183E4A" w:rsidRDefault="00183E4A"/>
        </w:tc>
        <w:tc>
          <w:tcPr>
            <w:tcW w:w="1125" w:type="dxa"/>
            <w:shd w:val="clear" w:color="auto" w:fill="auto"/>
            <w:vAlign w:val="bottom"/>
          </w:tcPr>
          <w:p w:rsidR="00183E4A" w:rsidRDefault="00183E4A"/>
        </w:tc>
        <w:tc>
          <w:tcPr>
            <w:tcW w:w="1275" w:type="dxa"/>
            <w:shd w:val="clear" w:color="auto" w:fill="auto"/>
            <w:vAlign w:val="bottom"/>
          </w:tcPr>
          <w:p w:rsidR="00183E4A" w:rsidRDefault="00183E4A"/>
        </w:tc>
        <w:tc>
          <w:tcPr>
            <w:tcW w:w="1470" w:type="dxa"/>
            <w:shd w:val="clear" w:color="auto" w:fill="auto"/>
            <w:vAlign w:val="bottom"/>
          </w:tcPr>
          <w:p w:rsidR="00183E4A" w:rsidRDefault="00183E4A"/>
        </w:tc>
        <w:tc>
          <w:tcPr>
            <w:tcW w:w="2100" w:type="dxa"/>
            <w:shd w:val="clear" w:color="auto" w:fill="auto"/>
            <w:vAlign w:val="bottom"/>
          </w:tcPr>
          <w:p w:rsidR="00183E4A" w:rsidRDefault="00183E4A"/>
        </w:tc>
        <w:tc>
          <w:tcPr>
            <w:tcW w:w="1995" w:type="dxa"/>
            <w:shd w:val="clear" w:color="auto" w:fill="auto"/>
            <w:vAlign w:val="bottom"/>
          </w:tcPr>
          <w:p w:rsidR="00183E4A" w:rsidRDefault="00183E4A"/>
        </w:tc>
        <w:tc>
          <w:tcPr>
            <w:tcW w:w="1650" w:type="dxa"/>
            <w:shd w:val="clear" w:color="auto" w:fill="auto"/>
            <w:vAlign w:val="bottom"/>
          </w:tcPr>
          <w:p w:rsidR="00183E4A" w:rsidRDefault="00183E4A"/>
        </w:tc>
        <w:tc>
          <w:tcPr>
            <w:tcW w:w="1905" w:type="dxa"/>
            <w:shd w:val="clear" w:color="auto" w:fill="auto"/>
            <w:vAlign w:val="bottom"/>
          </w:tcPr>
          <w:p w:rsidR="00183E4A" w:rsidRDefault="00183E4A"/>
        </w:tc>
      </w:tr>
      <w:tr w:rsidR="00183E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183E4A" w:rsidRDefault="0034396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183E4A" w:rsidRDefault="00183E4A"/>
        </w:tc>
        <w:tc>
          <w:tcPr>
            <w:tcW w:w="1275" w:type="dxa"/>
            <w:shd w:val="clear" w:color="auto" w:fill="auto"/>
            <w:vAlign w:val="bottom"/>
          </w:tcPr>
          <w:p w:rsidR="00183E4A" w:rsidRDefault="00183E4A"/>
        </w:tc>
        <w:tc>
          <w:tcPr>
            <w:tcW w:w="1470" w:type="dxa"/>
            <w:shd w:val="clear" w:color="auto" w:fill="auto"/>
            <w:vAlign w:val="bottom"/>
          </w:tcPr>
          <w:p w:rsidR="00183E4A" w:rsidRDefault="00183E4A"/>
        </w:tc>
        <w:tc>
          <w:tcPr>
            <w:tcW w:w="2100" w:type="dxa"/>
            <w:shd w:val="clear" w:color="auto" w:fill="auto"/>
            <w:vAlign w:val="bottom"/>
          </w:tcPr>
          <w:p w:rsidR="00183E4A" w:rsidRDefault="00183E4A"/>
        </w:tc>
        <w:tc>
          <w:tcPr>
            <w:tcW w:w="1995" w:type="dxa"/>
            <w:shd w:val="clear" w:color="auto" w:fill="auto"/>
            <w:vAlign w:val="bottom"/>
          </w:tcPr>
          <w:p w:rsidR="00183E4A" w:rsidRDefault="00183E4A"/>
        </w:tc>
        <w:tc>
          <w:tcPr>
            <w:tcW w:w="1650" w:type="dxa"/>
            <w:shd w:val="clear" w:color="auto" w:fill="auto"/>
            <w:vAlign w:val="bottom"/>
          </w:tcPr>
          <w:p w:rsidR="00183E4A" w:rsidRDefault="00183E4A"/>
        </w:tc>
        <w:tc>
          <w:tcPr>
            <w:tcW w:w="1905" w:type="dxa"/>
            <w:shd w:val="clear" w:color="auto" w:fill="auto"/>
            <w:vAlign w:val="bottom"/>
          </w:tcPr>
          <w:p w:rsidR="00183E4A" w:rsidRDefault="00183E4A"/>
        </w:tc>
      </w:tr>
      <w:tr w:rsidR="00183E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183E4A" w:rsidRDefault="00183E4A"/>
        </w:tc>
        <w:tc>
          <w:tcPr>
            <w:tcW w:w="2535" w:type="dxa"/>
            <w:shd w:val="clear" w:color="auto" w:fill="auto"/>
            <w:vAlign w:val="bottom"/>
          </w:tcPr>
          <w:p w:rsidR="00183E4A" w:rsidRDefault="00183E4A"/>
        </w:tc>
        <w:tc>
          <w:tcPr>
            <w:tcW w:w="3315" w:type="dxa"/>
            <w:shd w:val="clear" w:color="auto" w:fill="auto"/>
            <w:vAlign w:val="bottom"/>
          </w:tcPr>
          <w:p w:rsidR="00183E4A" w:rsidRDefault="00183E4A"/>
        </w:tc>
        <w:tc>
          <w:tcPr>
            <w:tcW w:w="1125" w:type="dxa"/>
            <w:shd w:val="clear" w:color="auto" w:fill="auto"/>
            <w:vAlign w:val="bottom"/>
          </w:tcPr>
          <w:p w:rsidR="00183E4A" w:rsidRDefault="00183E4A"/>
        </w:tc>
        <w:tc>
          <w:tcPr>
            <w:tcW w:w="1275" w:type="dxa"/>
            <w:shd w:val="clear" w:color="auto" w:fill="auto"/>
            <w:vAlign w:val="bottom"/>
          </w:tcPr>
          <w:p w:rsidR="00183E4A" w:rsidRDefault="00183E4A"/>
        </w:tc>
        <w:tc>
          <w:tcPr>
            <w:tcW w:w="1470" w:type="dxa"/>
            <w:shd w:val="clear" w:color="auto" w:fill="auto"/>
            <w:vAlign w:val="bottom"/>
          </w:tcPr>
          <w:p w:rsidR="00183E4A" w:rsidRDefault="00183E4A"/>
        </w:tc>
        <w:tc>
          <w:tcPr>
            <w:tcW w:w="2100" w:type="dxa"/>
            <w:shd w:val="clear" w:color="auto" w:fill="auto"/>
            <w:vAlign w:val="bottom"/>
          </w:tcPr>
          <w:p w:rsidR="00183E4A" w:rsidRDefault="00183E4A"/>
        </w:tc>
        <w:tc>
          <w:tcPr>
            <w:tcW w:w="1995" w:type="dxa"/>
            <w:shd w:val="clear" w:color="auto" w:fill="auto"/>
            <w:vAlign w:val="bottom"/>
          </w:tcPr>
          <w:p w:rsidR="00183E4A" w:rsidRDefault="00183E4A"/>
        </w:tc>
        <w:tc>
          <w:tcPr>
            <w:tcW w:w="1650" w:type="dxa"/>
            <w:shd w:val="clear" w:color="auto" w:fill="auto"/>
            <w:vAlign w:val="bottom"/>
          </w:tcPr>
          <w:p w:rsidR="00183E4A" w:rsidRDefault="00183E4A"/>
        </w:tc>
        <w:tc>
          <w:tcPr>
            <w:tcW w:w="1905" w:type="dxa"/>
            <w:shd w:val="clear" w:color="auto" w:fill="auto"/>
            <w:vAlign w:val="bottom"/>
          </w:tcPr>
          <w:p w:rsidR="00183E4A" w:rsidRDefault="00183E4A"/>
        </w:tc>
      </w:tr>
      <w:tr w:rsidR="00183E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183E4A" w:rsidRDefault="00343965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183E4A" w:rsidRDefault="00183E4A"/>
        </w:tc>
        <w:tc>
          <w:tcPr>
            <w:tcW w:w="1650" w:type="dxa"/>
            <w:shd w:val="clear" w:color="auto" w:fill="auto"/>
            <w:vAlign w:val="bottom"/>
          </w:tcPr>
          <w:p w:rsidR="00183E4A" w:rsidRDefault="00183E4A"/>
        </w:tc>
        <w:tc>
          <w:tcPr>
            <w:tcW w:w="1905" w:type="dxa"/>
            <w:shd w:val="clear" w:color="auto" w:fill="auto"/>
            <w:vAlign w:val="bottom"/>
          </w:tcPr>
          <w:p w:rsidR="00183E4A" w:rsidRDefault="00183E4A"/>
        </w:tc>
      </w:tr>
      <w:tr w:rsidR="00183E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183E4A" w:rsidRDefault="00343965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183E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83E4A" w:rsidRDefault="0034396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83E4A" w:rsidRDefault="0034396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83E4A" w:rsidRDefault="0034396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83E4A" w:rsidRDefault="0034396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83E4A" w:rsidRDefault="0034396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bookmarkStart w:id="0" w:name="_GoBack"/>
            <w:bookmarkEnd w:id="0"/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83E4A" w:rsidRDefault="0034396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83E4A" w:rsidRDefault="0034396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83E4A" w:rsidRDefault="0034396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83E4A" w:rsidRDefault="0034396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83E4A" w:rsidRDefault="0034396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183E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83E4A" w:rsidRDefault="0034396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83E4A" w:rsidRDefault="0034396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Кровать функциональная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83E4A" w:rsidRDefault="0034396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Количество секций кровати (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 4</w:t>
            </w:r>
            <w:proofErr w:type="gramEnd"/>
          </w:p>
          <w:p w:rsidR="00183E4A" w:rsidRDefault="0034396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Длина внешняя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мм)  Не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менее 2140, не более 2160</w:t>
            </w:r>
          </w:p>
          <w:p w:rsidR="00183E4A" w:rsidRDefault="0034396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Высота ложа без матраса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мм) 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Не менее 490-700</w:t>
            </w:r>
          </w:p>
          <w:p w:rsidR="00183E4A" w:rsidRDefault="0034396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Ширина внешняя (мм) Не менее 980, не более 1000</w:t>
            </w:r>
          </w:p>
          <w:p w:rsidR="00183E4A" w:rsidRDefault="0034396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Длина ложа (мм) Не менее 1900, не </w:t>
            </w:r>
            <w:r>
              <w:rPr>
                <w:rFonts w:ascii="Times New Roman" w:hAnsi="Times New Roman"/>
                <w:sz w:val="24"/>
                <w:szCs w:val="24"/>
              </w:rPr>
              <w:t>более 1940</w:t>
            </w:r>
          </w:p>
          <w:p w:rsidR="00183E4A" w:rsidRDefault="0034396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Ширина ложа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мм) 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Не менее 900, не более 920</w:t>
            </w:r>
          </w:p>
          <w:p w:rsidR="00183E4A" w:rsidRDefault="0034396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Минимальная высота головной торцевой панели от пола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мм) 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Не менее 880, не более 900</w:t>
            </w:r>
          </w:p>
          <w:p w:rsidR="00183E4A" w:rsidRDefault="0034396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Максимальная высота головной торцевой панели от пола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мм) 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Не менее 1095, не более 1105</w:t>
            </w:r>
          </w:p>
          <w:p w:rsidR="00183E4A" w:rsidRDefault="0034396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Минимальная высота нож</w:t>
            </w:r>
            <w:r>
              <w:rPr>
                <w:rFonts w:ascii="Times New Roman" w:hAnsi="Times New Roman"/>
                <w:sz w:val="24"/>
                <w:szCs w:val="24"/>
              </w:rPr>
              <w:t>ной торцевой панели от пола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мм)  Не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менее 810, не более 830</w:t>
            </w:r>
          </w:p>
          <w:p w:rsidR="00183E4A" w:rsidRDefault="0034396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Максимальная высота ножной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тоцевой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панели от пола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мм)  Не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менее 1025, не более 1045</w:t>
            </w:r>
          </w:p>
          <w:p w:rsidR="00183E4A" w:rsidRDefault="0034396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Толщина металла ложа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мм) 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Не менее 1,2, не более 1,4</w:t>
            </w:r>
          </w:p>
          <w:p w:rsidR="00183E4A" w:rsidRDefault="0034396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Размер прямоугольной профильной трубы нижней несущей ра</w:t>
            </w:r>
            <w:r>
              <w:rPr>
                <w:rFonts w:ascii="Times New Roman" w:hAnsi="Times New Roman"/>
                <w:sz w:val="24"/>
                <w:szCs w:val="24"/>
              </w:rPr>
              <w:t>мы кровати в поперечном сечении (мм) Не менее 60х30х1,5</w:t>
            </w:r>
          </w:p>
          <w:p w:rsidR="00183E4A" w:rsidRDefault="0034396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Размер прямоугольной профильной трубы верхней несущей рамы кровати в поперечном сечении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мм) 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Не менее 50х30х1,1</w:t>
            </w:r>
          </w:p>
          <w:p w:rsidR="00183E4A" w:rsidRDefault="0034396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Конструкция кровати должна состоять из двух опорных рам: верхней и нижней. Нижняя рам</w:t>
            </w:r>
            <w:r>
              <w:rPr>
                <w:rFonts w:ascii="Times New Roman" w:hAnsi="Times New Roman"/>
                <w:sz w:val="24"/>
                <w:szCs w:val="24"/>
              </w:rPr>
              <w:t>а должна быть установлена на колеса и соединена с помощью 2-х пар подъемных конструкций с верхней рамой. На верхней раме кровати должно располагаться ложе. Материал опорных рам, ложа, подъемников и всех сопутствующих элементов конструкций: сталь с эпоксидн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о-порошковым напылением, устойчивым к регулярной обработке всеми известными моющими и дезинфицирующими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средствами  Наличие</w:t>
            </w:r>
            <w:proofErr w:type="gramEnd"/>
          </w:p>
          <w:p w:rsidR="00183E4A" w:rsidRDefault="0034396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Ложе кровати должно состоять из четырех перфорированных секций. Ложе должно быть изготовлено из холоднокатаной листовой стали с эпокс</w:t>
            </w:r>
            <w:r>
              <w:rPr>
                <w:rFonts w:ascii="Times New Roman" w:hAnsi="Times New Roman"/>
                <w:sz w:val="24"/>
                <w:szCs w:val="24"/>
              </w:rPr>
              <w:t>идно-порошковым напылением, устойчивым к регулярной обработке всеми известными моющими и дезинфицирующими средствами.  Наличие</w:t>
            </w:r>
          </w:p>
          <w:p w:rsidR="00183E4A" w:rsidRDefault="0034396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"Неподвижная тазовая секция должна лежать на верхней опорной раме, что должно обеспечивать дополнительную жесткость конструкции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позволяет предотвратить износ секционных соединений при перемещении изделия. В нулевом горизонтальном положении регулируемые секции также должны полностью ложиться по периметру верхней опорной рамы</w:t>
            </w:r>
          </w:p>
          <w:p w:rsidR="00183E4A" w:rsidRDefault="0034396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"   Наличие</w:t>
            </w:r>
          </w:p>
          <w:p w:rsidR="00183E4A" w:rsidRDefault="0034396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Крепёжные изделия, используемые при сборке кр</w:t>
            </w:r>
            <w:r>
              <w:rPr>
                <w:rFonts w:ascii="Times New Roman" w:hAnsi="Times New Roman"/>
                <w:sz w:val="24"/>
                <w:szCs w:val="24"/>
              </w:rPr>
              <w:t>овати должны иметь гальваническое покрытие, предотвращающее износ и появление коррозии в процессе эксплуатации Наличие</w:t>
            </w:r>
          </w:p>
          <w:p w:rsidR="00183E4A" w:rsidRDefault="0034396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Перфорация ложа должна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быть  выполнена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виде "круглой строчки" Перфорация ложа должна обеспечивать вентиляцию, повышать коэффициент расп</w:t>
            </w:r>
            <w:r>
              <w:rPr>
                <w:rFonts w:ascii="Times New Roman" w:hAnsi="Times New Roman"/>
                <w:sz w:val="24"/>
                <w:szCs w:val="24"/>
              </w:rPr>
              <w:t>ределения нагрузки  и износостойкость ложа, облегчать процесс дезинфекции изделия  Наличие</w:t>
            </w:r>
          </w:p>
          <w:p w:rsidR="00183E4A" w:rsidRDefault="0034396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Диаметр каждого отверстия перфорации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мм) 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Не менее 22, не более 30</w:t>
            </w:r>
          </w:p>
          <w:p w:rsidR="00183E4A" w:rsidRDefault="0034396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 металлические части кровати должны быть покрыты экологически чистой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антиударной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эпоксидно-по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рошковой краской, устойчивой к регулярной обработке всеми известными моющими и дезинфицирующими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средствами  Наличие</w:t>
            </w:r>
            <w:proofErr w:type="gramEnd"/>
          </w:p>
          <w:p w:rsidR="00183E4A" w:rsidRDefault="0034396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Температура плавления эпоксидно-порошкового покрытия (град) Не менее 180</w:t>
            </w:r>
          </w:p>
          <w:p w:rsidR="00183E4A" w:rsidRDefault="0034396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Все металлические элементы конструкции, имеющие край, полученный пу</w:t>
            </w:r>
            <w:r>
              <w:rPr>
                <w:rFonts w:ascii="Times New Roman" w:hAnsi="Times New Roman"/>
                <w:sz w:val="24"/>
                <w:szCs w:val="24"/>
              </w:rPr>
              <w:t>тем лазерной резки, должны иметь немаркие не царапающие пластиковые заглушки Наличие</w:t>
            </w:r>
          </w:p>
          <w:p w:rsidR="00183E4A" w:rsidRDefault="0034396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Механизмы регулировки положений секций и высоты ложа должны быть компактными выдвижными, с эпоксидно-порошковым покрытием, скрытые в нерабочем состоянии, с защитным внешни</w:t>
            </w:r>
            <w:r>
              <w:rPr>
                <w:rFonts w:ascii="Times New Roman" w:hAnsi="Times New Roman"/>
                <w:sz w:val="24"/>
                <w:szCs w:val="24"/>
              </w:rPr>
              <w:t>м каркасом из ABS-пластика   Наличие</w:t>
            </w:r>
          </w:p>
          <w:p w:rsidR="00183E4A" w:rsidRDefault="0034396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Тип механических приводов регулировки положения ложа    Червячные</w:t>
            </w:r>
          </w:p>
          <w:p w:rsidR="00183E4A" w:rsidRDefault="0034396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Механизмы червячного типа должны быть оборудованы звуковым устройством, позволяющим слышать момент максимального поднимания и минимального опускания секц</w:t>
            </w:r>
            <w:r>
              <w:rPr>
                <w:rFonts w:ascii="Times New Roman" w:hAnsi="Times New Roman"/>
                <w:sz w:val="24"/>
                <w:szCs w:val="24"/>
              </w:rPr>
              <w:t>ии Наличие</w:t>
            </w:r>
          </w:p>
          <w:p w:rsidR="00183E4A" w:rsidRDefault="0034396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Регулировка положений секций ложа и высоты ложа должна быть бесступенчатой с возможностью промежуточной фиксации в любом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положении  Наличие</w:t>
            </w:r>
            <w:proofErr w:type="gramEnd"/>
          </w:p>
          <w:p w:rsidR="00183E4A" w:rsidRDefault="0034396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Диапазон угла наклона спинной секции (бесступенчатая, бесшумная регулировка) (град) Не менее 0-70</w:t>
            </w:r>
          </w:p>
          <w:p w:rsidR="00183E4A" w:rsidRDefault="0034396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Диапазо</w:t>
            </w:r>
            <w:r>
              <w:rPr>
                <w:rFonts w:ascii="Times New Roman" w:hAnsi="Times New Roman"/>
                <w:sz w:val="24"/>
                <w:szCs w:val="24"/>
              </w:rPr>
              <w:t>н угла наклона бедренной секции (бесступенчатая, бесшумная регулировка)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град) 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Не менее 0-35</w:t>
            </w:r>
          </w:p>
          <w:p w:rsidR="00183E4A" w:rsidRDefault="0034396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Диапазон регулировки высоты ложа (бесшумная бесступенчатая регулировка)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мм) 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пределах 490-700</w:t>
            </w:r>
          </w:p>
          <w:p w:rsidR="00183E4A" w:rsidRDefault="0034396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Длина спинной секции ложа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мм)  Не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менее 705, не более 715</w:t>
            </w:r>
          </w:p>
          <w:p w:rsidR="00183E4A" w:rsidRDefault="0034396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Длина неподвижной тазовой секции ложа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мм)  Не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менее 185, не более 195</w:t>
            </w:r>
          </w:p>
          <w:p w:rsidR="00183E4A" w:rsidRDefault="0034396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Длина подвижной бедренной секции ложа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мм)  Не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менее 290,не более 300</w:t>
            </w:r>
          </w:p>
          <w:p w:rsidR="00183E4A" w:rsidRDefault="0034396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Длина подвижной голеностопной секции ложа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мм)  Не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менее 600, не более 610</w:t>
            </w:r>
          </w:p>
          <w:p w:rsidR="00183E4A" w:rsidRDefault="00343965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Межсекционные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соединения должны быть шар</w:t>
            </w:r>
            <w:r>
              <w:rPr>
                <w:rFonts w:ascii="Times New Roman" w:hAnsi="Times New Roman"/>
                <w:sz w:val="24"/>
                <w:szCs w:val="24"/>
              </w:rPr>
              <w:t>нирного типа    Наличие</w:t>
            </w:r>
          </w:p>
          <w:p w:rsidR="00183E4A" w:rsidRDefault="0034396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Компенсационные втулки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межсекционных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соединений должны исключать люфт   Наличие</w:t>
            </w:r>
          </w:p>
          <w:p w:rsidR="00183E4A" w:rsidRDefault="0034396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Расстояние между секциями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мм)  Не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менее 40</w:t>
            </w:r>
          </w:p>
          <w:p w:rsidR="00183E4A" w:rsidRDefault="0034396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Ложе кровати в головной и ножной частях должно быть оборудовано держателями для матраса Наличие</w:t>
            </w:r>
          </w:p>
          <w:p w:rsidR="00183E4A" w:rsidRDefault="0034396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Количество д</w:t>
            </w:r>
            <w:r>
              <w:rPr>
                <w:rFonts w:ascii="Times New Roman" w:hAnsi="Times New Roman"/>
                <w:sz w:val="24"/>
                <w:szCs w:val="24"/>
              </w:rPr>
              <w:t>ержателей матраса   Не менее 4</w:t>
            </w:r>
          </w:p>
          <w:p w:rsidR="00183E4A" w:rsidRDefault="0034396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Длина держателей матраса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мм) 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Не менее 170, не более 190</w:t>
            </w:r>
          </w:p>
          <w:p w:rsidR="00183E4A" w:rsidRDefault="0034396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Высота держателей матраса ложем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мм) 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Не менее 45, не более 55</w:t>
            </w:r>
          </w:p>
          <w:p w:rsidR="00183E4A" w:rsidRDefault="0034396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Держатели матраса должны быть изготовлены из хромированной стали    Наличие</w:t>
            </w:r>
          </w:p>
          <w:p w:rsidR="00183E4A" w:rsidRDefault="0034396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Диаметр держателей матрас</w:t>
            </w:r>
            <w:r>
              <w:rPr>
                <w:rFonts w:ascii="Times New Roman" w:hAnsi="Times New Roman"/>
                <w:sz w:val="24"/>
                <w:szCs w:val="24"/>
              </w:rPr>
              <w:t>а (мм) Не менее 6, не более 7</w:t>
            </w:r>
          </w:p>
          <w:p w:rsidR="00183E4A" w:rsidRDefault="0034396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Механизмы регулировки должны быть маркированы схематичными изображениями принципов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регулировок  Наличие</w:t>
            </w:r>
            <w:proofErr w:type="gramEnd"/>
          </w:p>
          <w:p w:rsidR="00183E4A" w:rsidRDefault="0034396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Ступенчатая регулировка наклонов голеностопной секции должна осуществляться с помощью механизма типа «гребенка» Наличие</w:t>
            </w:r>
          </w:p>
          <w:p w:rsidR="00183E4A" w:rsidRDefault="0034396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</w:t>
            </w:r>
            <w:r>
              <w:rPr>
                <w:rFonts w:ascii="Times New Roman" w:hAnsi="Times New Roman"/>
                <w:sz w:val="24"/>
                <w:szCs w:val="24"/>
              </w:rPr>
              <w:t>личество положений регулировки голеностопной секции с помощью "гребенки"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Не менее 2</w:t>
            </w:r>
          </w:p>
          <w:p w:rsidR="00183E4A" w:rsidRDefault="0034396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 нижней части несущей рамы кровати должны быть расположены крючки для дренажных емкостей / дренажные крюки Наличие</w:t>
            </w:r>
          </w:p>
          <w:p w:rsidR="00183E4A" w:rsidRDefault="0034396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Крючки для дренажных емкостей / дренажные крюки дол</w:t>
            </w:r>
            <w:r>
              <w:rPr>
                <w:rFonts w:ascii="Times New Roman" w:hAnsi="Times New Roman"/>
                <w:sz w:val="24"/>
                <w:szCs w:val="24"/>
              </w:rPr>
              <w:t>жны быть расположены и с правой и с левой стороны кровати    Наличие</w:t>
            </w:r>
          </w:p>
          <w:p w:rsidR="00183E4A" w:rsidRDefault="0034396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Количество крючков для дренажных емкостей / дренажных крюков (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Не менее 2</w:t>
            </w:r>
          </w:p>
          <w:p w:rsidR="00183E4A" w:rsidRDefault="0034396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Колеса должны быть антистатические,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усиленные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противоударным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ABS пластиком. Ролики должны быть изготовлены </w:t>
            </w:r>
            <w:r>
              <w:rPr>
                <w:rFonts w:ascii="Times New Roman" w:hAnsi="Times New Roman"/>
                <w:sz w:val="24"/>
                <w:szCs w:val="24"/>
              </w:rPr>
              <w:t>из немаркого серого полиуретана Наличие</w:t>
            </w:r>
          </w:p>
          <w:p w:rsidR="00183E4A" w:rsidRDefault="0034396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Диаметр колес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мм)  Не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менее 125, не более 130</w:t>
            </w:r>
          </w:p>
          <w:p w:rsidR="00183E4A" w:rsidRDefault="0034396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Количество блокируемых колес (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Не менее 4</w:t>
            </w:r>
          </w:p>
          <w:p w:rsidR="00183E4A" w:rsidRDefault="0034396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Тип блокировки колес: индивидуальный тормоз с педалью из ABS -пластика      Наличие</w:t>
            </w:r>
          </w:p>
          <w:p w:rsidR="00183E4A" w:rsidRDefault="0034396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Боковые ограждения должны быть складны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ми реечными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  блокировкой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крайнем верхнем положении    Наличие</w:t>
            </w:r>
          </w:p>
          <w:p w:rsidR="00183E4A" w:rsidRDefault="0034396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Боковые ограждения должны крепиться к раме кровати при помощи болтового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соединения  Наличие</w:t>
            </w:r>
            <w:proofErr w:type="gramEnd"/>
          </w:p>
          <w:p w:rsidR="00183E4A" w:rsidRDefault="0034396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Боковые ограждения должны состоять из вертикальных реек круглого сечения и горизонтальных труб. Ве</w:t>
            </w:r>
            <w:r>
              <w:rPr>
                <w:rFonts w:ascii="Times New Roman" w:hAnsi="Times New Roman"/>
                <w:sz w:val="24"/>
                <w:szCs w:val="24"/>
              </w:rPr>
              <w:t>ртикальные рейки при фиксации ограждения в нижнем положения должны складываться по направлению местоположения кнопки блокировки   Наличие</w:t>
            </w:r>
          </w:p>
          <w:p w:rsidR="00183E4A" w:rsidRDefault="0034396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Верхняя горизонтальная часть бокового ограждения должна быть изготовлена из алюминиевого профиля    Наличие</w:t>
            </w:r>
          </w:p>
          <w:p w:rsidR="00183E4A" w:rsidRDefault="0034396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Вертикальн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ые рейки круглого сечения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дожны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быть изготовлены из нержавеющей стали Наличие</w:t>
            </w:r>
          </w:p>
          <w:p w:rsidR="00183E4A" w:rsidRDefault="0034396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Нижняя горизонтальная часть бокового ограждения должна быть изготовлена из стали с эпоксидно-порошковым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напылением  Наличие</w:t>
            </w:r>
            <w:proofErr w:type="gramEnd"/>
          </w:p>
          <w:p w:rsidR="00183E4A" w:rsidRDefault="0034396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вертикальных реек круглого сечения боковых </w:t>
            </w:r>
            <w:r>
              <w:rPr>
                <w:rFonts w:ascii="Times New Roman" w:hAnsi="Times New Roman"/>
                <w:sz w:val="24"/>
                <w:szCs w:val="24"/>
              </w:rPr>
              <w:t>ограждений (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Не менее 6, не более 7</w:t>
            </w:r>
          </w:p>
          <w:p w:rsidR="00183E4A" w:rsidRDefault="0034396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Количество горизонтальных труб боковых ограждений (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 Не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менее 2, не более 3</w:t>
            </w:r>
          </w:p>
          <w:p w:rsidR="00183E4A" w:rsidRDefault="0034396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Длина верхней горизонтальной трубы боковых ограждений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мм)  Не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менее 1480, не более 1540</w:t>
            </w:r>
          </w:p>
          <w:p w:rsidR="00183E4A" w:rsidRDefault="0034396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Высота верхней горизонтальной трубы боковых огр</w:t>
            </w:r>
            <w:r>
              <w:rPr>
                <w:rFonts w:ascii="Times New Roman" w:hAnsi="Times New Roman"/>
                <w:sz w:val="24"/>
                <w:szCs w:val="24"/>
              </w:rPr>
              <w:t>аждений (мм) Не менее 32, не более 38</w:t>
            </w:r>
          </w:p>
          <w:p w:rsidR="00183E4A" w:rsidRDefault="0034396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Ширина верхней горизонтальной трубы боковых ограждений (мм) Не менее 30, не более 34</w:t>
            </w:r>
          </w:p>
          <w:p w:rsidR="00183E4A" w:rsidRDefault="0034396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Длина нижней горизонтальной трубы боковых ограждений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мм) 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Не менее 1450, не более 1550</w:t>
            </w:r>
          </w:p>
          <w:p w:rsidR="00183E4A" w:rsidRDefault="0034396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Размер поперечного сечения нижней </w:t>
            </w:r>
            <w:r>
              <w:rPr>
                <w:rFonts w:ascii="Times New Roman" w:hAnsi="Times New Roman"/>
                <w:sz w:val="24"/>
                <w:szCs w:val="24"/>
              </w:rPr>
              <w:t>горизонтальной трубы боковых ограждений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мм)  Не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менее 30х30, не более 35х35</w:t>
            </w:r>
          </w:p>
          <w:p w:rsidR="00183E4A" w:rsidRDefault="0034396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Высота боковых ограждений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мм)  Не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менее 430, не более 450</w:t>
            </w:r>
          </w:p>
          <w:p w:rsidR="00183E4A" w:rsidRDefault="0034396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Диаметр вертикальных труб боковых ограждений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мм) 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Не менее 19, не более 21</w:t>
            </w:r>
          </w:p>
          <w:p w:rsidR="00183E4A" w:rsidRDefault="0034396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Длина боковых ограждений в сложенном состоя</w:t>
            </w:r>
            <w:r>
              <w:rPr>
                <w:rFonts w:ascii="Times New Roman" w:hAnsi="Times New Roman"/>
                <w:sz w:val="24"/>
                <w:szCs w:val="24"/>
              </w:rPr>
              <w:t>нии (мм) Не менее 1820, не более 1880</w:t>
            </w:r>
          </w:p>
          <w:p w:rsidR="00183E4A" w:rsidRDefault="0034396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Высота боковых ограждений над ложем кровати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мм) 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Не менее 360, не более 380</w:t>
            </w:r>
          </w:p>
          <w:p w:rsidR="00183E4A" w:rsidRDefault="0034396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Горизонтальные трубы боковых ограждений должны быть оснащены пластиковыми заглушками 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концах  Наличие</w:t>
            </w:r>
            <w:proofErr w:type="gramEnd"/>
          </w:p>
          <w:p w:rsidR="00183E4A" w:rsidRDefault="0034396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Нижние горизонтальные трубы боковых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ограждений должны быть закреплены на внешних боковых поверхностях верхней несущей рамы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кровати  Наличие</w:t>
            </w:r>
            <w:proofErr w:type="gramEnd"/>
          </w:p>
          <w:p w:rsidR="00183E4A" w:rsidRDefault="0034396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Кнопка блокировки должна быть окрашена в красный цвет   Наличие</w:t>
            </w:r>
          </w:p>
          <w:p w:rsidR="00183E4A" w:rsidRDefault="0034396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Торцевые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панели  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количестве не менее 2 штук, предназначены для ограничения пространст</w:t>
            </w:r>
            <w:r>
              <w:rPr>
                <w:rFonts w:ascii="Times New Roman" w:hAnsi="Times New Roman"/>
                <w:sz w:val="24"/>
                <w:szCs w:val="24"/>
              </w:rPr>
              <w:t>ва размещения пациента на кровати медицинской функциональной Наличие</w:t>
            </w:r>
          </w:p>
          <w:p w:rsidR="00183E4A" w:rsidRDefault="0034396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Съемные, усиленные металлической трубой, торцевые панели должны быть изготовлены из ударопрочного ABS-пластика и фиксироваться на раме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кровати  Наличие</w:t>
            </w:r>
            <w:proofErr w:type="gramEnd"/>
          </w:p>
          <w:p w:rsidR="00183E4A" w:rsidRDefault="0034396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Диаметр металлической трубы, усилив</w:t>
            </w:r>
            <w:r>
              <w:rPr>
                <w:rFonts w:ascii="Times New Roman" w:hAnsi="Times New Roman"/>
                <w:sz w:val="24"/>
                <w:szCs w:val="24"/>
              </w:rPr>
              <w:t>ающей торцевую панель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мм) 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Не менее 32, не более 35</w:t>
            </w:r>
          </w:p>
          <w:p w:rsidR="00183E4A" w:rsidRDefault="0034396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Торцевые панели должны иметь форму прямоугольников со скругленными верхними углами. Каркас панелей: круглая труба из нержавеющей стали, заключенная в корпус из ABS-пластиковых панелей. К каркасу каждой </w:t>
            </w:r>
            <w:r>
              <w:rPr>
                <w:rFonts w:ascii="Times New Roman" w:hAnsi="Times New Roman"/>
                <w:sz w:val="24"/>
                <w:szCs w:val="24"/>
              </w:rPr>
              <w:t>панели должны быть приварены металлические крепежные крюки    Наличие</w:t>
            </w:r>
          </w:p>
          <w:p w:rsidR="00183E4A" w:rsidRDefault="0034396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Ширина торцевых панелей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мм) 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Не менее 940, не более 960</w:t>
            </w:r>
          </w:p>
          <w:p w:rsidR="00183E4A" w:rsidRDefault="0034396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Высота головной торцевой панели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мм) 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Не менее 580, не более 590</w:t>
            </w:r>
          </w:p>
          <w:p w:rsidR="00183E4A" w:rsidRDefault="0034396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Высота ножной торцевой панели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мм)  Не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менее 510, не более 5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183E4A" w:rsidRDefault="0034396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верхней части каждой торцевой панели должны быть расположены 2 функциональных отверстия для транспортировки. Суммарная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площадь  отверстий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не должна превышать 1/4 площади  торцевой панели. На не менее,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чем  3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/4 площади торцевая панель должна быть нагл</w:t>
            </w:r>
            <w:r>
              <w:rPr>
                <w:rFonts w:ascii="Times New Roman" w:hAnsi="Times New Roman"/>
                <w:sz w:val="24"/>
                <w:szCs w:val="24"/>
              </w:rPr>
              <w:t>ухо закрыта    Наличие</w:t>
            </w:r>
          </w:p>
          <w:p w:rsidR="00183E4A" w:rsidRDefault="0034396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Функциональное отверстие для транспортировки, расположенное слева, в головной и в ножной торцевой панели, должно быть предназначено для захвата одной рукой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сверху  Наличие</w:t>
            </w:r>
            <w:proofErr w:type="gramEnd"/>
          </w:p>
          <w:p w:rsidR="00183E4A" w:rsidRDefault="0034396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Ширина функционального отверстия, расположенного слева, в гол</w:t>
            </w:r>
            <w:r>
              <w:rPr>
                <w:rFonts w:ascii="Times New Roman" w:hAnsi="Times New Roman"/>
                <w:sz w:val="24"/>
                <w:szCs w:val="24"/>
              </w:rPr>
              <w:t>овной и в ножной торцевой панели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мм)  Не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менее 145, не более 160</w:t>
            </w:r>
          </w:p>
          <w:p w:rsidR="00183E4A" w:rsidRDefault="0034396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Высота функционального отверстия, расположенного слева, в головной и в ножной торцевой панели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мм)  Не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менее 50, не более 60</w:t>
            </w:r>
          </w:p>
          <w:p w:rsidR="00183E4A" w:rsidRDefault="0034396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Функциональное отверстие для транспортировки, расположенное справ</w:t>
            </w:r>
            <w:r>
              <w:rPr>
                <w:rFonts w:ascii="Times New Roman" w:hAnsi="Times New Roman"/>
                <w:sz w:val="24"/>
                <w:szCs w:val="24"/>
              </w:rPr>
              <w:t>а, должно быть предназначено как для верхнего, так и для бокового захвата. При этом должен быть возможен захват одновременно двумя руками. Подобная конструкция торцевой панели должна сделать процесс транспортировки кровати максимально эргономичным и комфор</w:t>
            </w:r>
            <w:r>
              <w:rPr>
                <w:rFonts w:ascii="Times New Roman" w:hAnsi="Times New Roman"/>
                <w:sz w:val="24"/>
                <w:szCs w:val="24"/>
              </w:rPr>
              <w:t>тным для медицинского персонала.   Наличие</w:t>
            </w:r>
          </w:p>
          <w:p w:rsidR="00183E4A" w:rsidRDefault="0034396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Ширина функционального отверстия, расположенного справа, в головной торцевой панели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мм) 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Не менее 115, не более 125</w:t>
            </w:r>
          </w:p>
          <w:p w:rsidR="00183E4A" w:rsidRDefault="0034396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Высота функционального отверстия, расположенного справа, в головной торцевой панели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мм) 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менее 270, не более 290</w:t>
            </w:r>
          </w:p>
          <w:p w:rsidR="00183E4A" w:rsidRDefault="0034396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Ширина функционального отверстия, расположенного справа, в ножной торцевой панели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мм)  Не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менее 115, не более 130</w:t>
            </w:r>
          </w:p>
          <w:p w:rsidR="00183E4A" w:rsidRDefault="0034396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Высота функционального отверстия, расположенного справа, в ножной торцевой панели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мм)  Не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менее 200, не более 220</w:t>
            </w:r>
          </w:p>
          <w:p w:rsidR="00183E4A" w:rsidRDefault="00343965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Противоударные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бамперы по углам торцевых панелей должны быть выполнены из ABS пластика, иметь ролики из немаркого полиуретана для смягчения удара о препятствия. Ролики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противоударных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бамперов должны свободно вращаться на осях из нержавеющей стали.  Бамперы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должны иметь продолжения ниже роликов в виде уходящих под верхнюю опорную раму откосов.    Наличие</w:t>
            </w:r>
          </w:p>
          <w:p w:rsidR="00183E4A" w:rsidRDefault="0034396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Диаметр ролика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противоударного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бампера (мм) Не менее 55, не более 65</w:t>
            </w:r>
          </w:p>
          <w:p w:rsidR="00183E4A" w:rsidRDefault="0034396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Высота ролика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противоударного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бампера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мм)  Не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менее 24, не более 30</w:t>
            </w:r>
          </w:p>
          <w:p w:rsidR="00183E4A" w:rsidRDefault="0034396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Вылет ролика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проти</w:t>
            </w:r>
            <w:r>
              <w:rPr>
                <w:rFonts w:ascii="Times New Roman" w:hAnsi="Times New Roman"/>
                <w:sz w:val="24"/>
                <w:szCs w:val="24"/>
              </w:rPr>
              <w:t>воударного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бампера за пределы торцевой панели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мм) 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Не менее 10, не более 15</w:t>
            </w:r>
          </w:p>
          <w:p w:rsidR="00183E4A" w:rsidRDefault="0034396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 съеме и установке торцов не должен требоваться никакой специальный инструмент. Фиксация должна осуществляться путем стыковки крюков со штифтами, расположенными на раме крова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ти и защелкивания кулачково-пружинных механизмов (замков), закрепленных 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крюках  Наличие</w:t>
            </w:r>
            <w:proofErr w:type="gramEnd"/>
          </w:p>
          <w:p w:rsidR="00183E4A" w:rsidRDefault="0034396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ножной торцевой панели должен быть предусмотрен держатель "карточки пациента" на 3 кармана для идентификации пациента и результатов процедур/осмотров    Наличие</w:t>
            </w:r>
          </w:p>
          <w:p w:rsidR="00183E4A" w:rsidRDefault="0034396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бщие габариты карточки клиента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ДхВ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мм)  Не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менее 165х75</w:t>
            </w:r>
          </w:p>
          <w:p w:rsidR="00183E4A" w:rsidRDefault="0034396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Универсальные отверстия под аксессуары, в количестве не менее 4-х штук, должны быть расположены в изголовье и изножье кровати   Наличие</w:t>
            </w:r>
          </w:p>
          <w:p w:rsidR="00183E4A" w:rsidRDefault="0034396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Диаметр каждого отверстия под аксессуары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мм) 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Не менее 17, </w:t>
            </w:r>
            <w:r>
              <w:rPr>
                <w:rFonts w:ascii="Times New Roman" w:hAnsi="Times New Roman"/>
                <w:sz w:val="24"/>
                <w:szCs w:val="24"/>
              </w:rPr>
              <w:t>не более 19</w:t>
            </w:r>
          </w:p>
          <w:p w:rsidR="00183E4A" w:rsidRDefault="00343965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Противопролежневая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система  Возможность</w:t>
            </w:r>
            <w:proofErr w:type="gramEnd"/>
          </w:p>
          <w:p w:rsidR="00183E4A" w:rsidRDefault="0034396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Регулируемая по высоте стойка-держатель для внутривенных инъекций на 4 крючка   Наличие</w:t>
            </w:r>
          </w:p>
          <w:p w:rsidR="00183E4A" w:rsidRDefault="0034396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Максимально допустимая нагрузка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кг) 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Не менее 250</w:t>
            </w:r>
          </w:p>
          <w:p w:rsidR="00183E4A" w:rsidRDefault="0034396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Вес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кг) 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Не более 110</w:t>
            </w:r>
          </w:p>
          <w:p w:rsidR="00183E4A" w:rsidRDefault="00343965">
            <w:pPr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Матрас  Наличие</w:t>
            </w:r>
            <w:proofErr w:type="gramEnd"/>
          </w:p>
          <w:p w:rsidR="00183E4A" w:rsidRDefault="0034396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Количество секций матр</w:t>
            </w:r>
            <w:r>
              <w:rPr>
                <w:rFonts w:ascii="Times New Roman" w:hAnsi="Times New Roman"/>
                <w:sz w:val="24"/>
                <w:szCs w:val="24"/>
              </w:rPr>
              <w:t>аса (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 1</w:t>
            </w:r>
            <w:proofErr w:type="gramEnd"/>
          </w:p>
          <w:p w:rsidR="00183E4A" w:rsidRDefault="0034396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Длина внешняя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мм)  Не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менее 1970, не более 1990</w:t>
            </w:r>
          </w:p>
          <w:p w:rsidR="00183E4A" w:rsidRDefault="0034396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Ширина внешняя (мм) Не менее 890, не более 950</w:t>
            </w:r>
          </w:p>
          <w:p w:rsidR="00183E4A" w:rsidRDefault="0034396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Высота внешняя (мм) Не менее 80</w:t>
            </w:r>
          </w:p>
          <w:p w:rsidR="00183E4A" w:rsidRDefault="0034396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Чехол должен быть односекционным на молнии. Звенья молнии должны быть закрыты специальными клапанами,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полненными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из того же материала, что и чехол, во избежание соприкосновения с телом пациента    Наличие</w:t>
            </w:r>
          </w:p>
          <w:p w:rsidR="00183E4A" w:rsidRDefault="0034396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Молния должна быть расположена посередине короткой торцевой части матраса   Наличие</w:t>
            </w:r>
          </w:p>
          <w:p w:rsidR="00183E4A" w:rsidRDefault="0034396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Молния должна заходить на длинные боковые стороны матраса на расстояние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мм) 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Не менее 150</w:t>
            </w:r>
          </w:p>
          <w:p w:rsidR="00183E4A" w:rsidRDefault="0034396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Ткань чехла должна быть водоотталкивающей, паропроницаемой, комбинированной Наличие</w:t>
            </w:r>
          </w:p>
          <w:p w:rsidR="00183E4A" w:rsidRDefault="0034396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Верхняя часть чехла должна быть изготовлена из водоотталкивающей мембранной ткани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антискользящим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покрытием, исключающим скатывание хлопчатобумажного </w:t>
            </w:r>
            <w:r>
              <w:rPr>
                <w:rFonts w:ascii="Times New Roman" w:hAnsi="Times New Roman"/>
                <w:sz w:val="24"/>
                <w:szCs w:val="24"/>
              </w:rPr>
              <w:t>постельного белья    Наличие</w:t>
            </w:r>
          </w:p>
          <w:p w:rsidR="00183E4A" w:rsidRDefault="0034396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Плотность ткани верхней части матраса (г/м2)    Не менее 115</w:t>
            </w:r>
          </w:p>
          <w:p w:rsidR="00183E4A" w:rsidRDefault="0034396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Нижняя часть чехла должна быть изготовлена из водоотталкивающей мембранной ткани    Наличие</w:t>
            </w:r>
          </w:p>
          <w:p w:rsidR="00183E4A" w:rsidRDefault="0034396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Плотность ткани нижней части матраса (г/м2) Не менее 135</w:t>
            </w:r>
          </w:p>
          <w:p w:rsidR="00183E4A" w:rsidRDefault="0034396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Наполнитель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матраса должен быть однослойным. Материал наполнителя: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пенополиуретан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(ППУ) первичного вспенивания,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штробированный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универсально Наличие</w:t>
            </w:r>
          </w:p>
          <w:p w:rsidR="00183E4A" w:rsidRDefault="0034396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Плотность наполнителя (кг/м3)   Не менее 20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83E4A" w:rsidRDefault="0034396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83E4A" w:rsidRDefault="0034396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83E4A" w:rsidRDefault="00183E4A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83E4A" w:rsidRDefault="00183E4A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83E4A" w:rsidRDefault="00183E4A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83E4A" w:rsidRDefault="00183E4A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83E4A" w:rsidRDefault="00183E4A"/>
        </w:tc>
      </w:tr>
      <w:tr w:rsidR="00183E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83E4A" w:rsidRDefault="0034396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83E4A" w:rsidRDefault="0034396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Кровать функциональная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83E4A" w:rsidRDefault="0034396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Длина (включая бамперы), мм не менее </w:t>
            </w:r>
            <w:r>
              <w:rPr>
                <w:rFonts w:ascii="Times New Roman" w:hAnsi="Times New Roman"/>
                <w:sz w:val="24"/>
                <w:szCs w:val="24"/>
              </w:rPr>
              <w:t>2200 и не более 2300</w:t>
            </w:r>
          </w:p>
          <w:p w:rsidR="00183E4A" w:rsidRDefault="0034396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Ширина (включая бамперы), мм    не менее 850 и не более 915</w:t>
            </w:r>
          </w:p>
          <w:p w:rsidR="00183E4A" w:rsidRDefault="0034396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Длина матрацного основания,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мм  не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менее 2000 и не более 2070</w:t>
            </w:r>
          </w:p>
          <w:p w:rsidR="00183E4A" w:rsidRDefault="0034396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Ширина матрацного основания, мм не менее 800 и не более 815</w:t>
            </w:r>
          </w:p>
          <w:p w:rsidR="00183E4A" w:rsidRDefault="0034396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Фиксированная высота ложа от пола, мм   Не менее500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 более 605</w:t>
            </w:r>
          </w:p>
          <w:p w:rsidR="00183E4A" w:rsidRDefault="0034396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Отверстия для крепления дополнительного оборудования расположены на каркасе кровати (подрамнике), шт.   не менее 2</w:t>
            </w:r>
          </w:p>
          <w:p w:rsidR="00183E4A" w:rsidRDefault="0034396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Рама ложа кровати изготовлена из металлической трубы    наличие</w:t>
            </w:r>
          </w:p>
          <w:p w:rsidR="00183E4A" w:rsidRDefault="0034396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Конструкция подрамника обеспечивает подъём спинной секции без п</w:t>
            </w:r>
            <w:r>
              <w:rPr>
                <w:rFonts w:ascii="Times New Roman" w:hAnsi="Times New Roman"/>
                <w:sz w:val="24"/>
                <w:szCs w:val="24"/>
              </w:rPr>
              <w:t>одъёма головного торца кровати и навесных аксессуаров.   наличие</w:t>
            </w:r>
          </w:p>
          <w:p w:rsidR="00183E4A" w:rsidRDefault="0034396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Регулировка спинной секции в диапазоне, диапазон, градус    не уже от 0 до +70</w:t>
            </w:r>
          </w:p>
          <w:p w:rsidR="00183E4A" w:rsidRDefault="0034396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Бесступенчатая пневмогидравлическая регулировка спинной секции с помощью рычага     наличие</w:t>
            </w:r>
          </w:p>
          <w:p w:rsidR="00183E4A" w:rsidRDefault="0034396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Авторегрессия (продо</w:t>
            </w:r>
            <w:r>
              <w:rPr>
                <w:rFonts w:ascii="Times New Roman" w:hAnsi="Times New Roman"/>
                <w:sz w:val="24"/>
                <w:szCs w:val="24"/>
              </w:rPr>
              <w:t>льное смещение секций при увеличении угла наклона секции спины) Наличие</w:t>
            </w:r>
          </w:p>
          <w:p w:rsidR="00183E4A" w:rsidRDefault="0034396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Функция «кардиологическое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кресло» 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Наличие</w:t>
            </w:r>
          </w:p>
          <w:p w:rsidR="00183E4A" w:rsidRDefault="0034396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Рычаги управления функциями кровати расположены с двух сторон кровати.  Наличие</w:t>
            </w:r>
          </w:p>
          <w:p w:rsidR="00183E4A" w:rsidRDefault="0034396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Разделение цветом рукояток на рычагах для регулировки экстре</w:t>
            </w:r>
            <w:r>
              <w:rPr>
                <w:rFonts w:ascii="Times New Roman" w:hAnsi="Times New Roman"/>
                <w:sz w:val="24"/>
                <w:szCs w:val="24"/>
              </w:rPr>
              <w:t>нных и стандартных регулировок. Наличие</w:t>
            </w:r>
          </w:p>
          <w:p w:rsidR="00183E4A" w:rsidRDefault="0034396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Регулировка ножной секции, градус   Не уже от 0 до -10</w:t>
            </w:r>
          </w:p>
          <w:p w:rsidR="00183E4A" w:rsidRDefault="0034396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Бесступенчатая пневмогидравлическая регулировка ножной секции с помощью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рычага  наличие</w:t>
            </w:r>
            <w:proofErr w:type="gramEnd"/>
          </w:p>
          <w:p w:rsidR="00183E4A" w:rsidRDefault="0034396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Положение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Тренделенбург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градус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уже от 0 до -15</w:t>
            </w:r>
          </w:p>
          <w:p w:rsidR="00183E4A" w:rsidRDefault="0034396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Положение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Антитренделе</w:t>
            </w:r>
            <w:r>
              <w:rPr>
                <w:rFonts w:ascii="Times New Roman" w:hAnsi="Times New Roman"/>
                <w:sz w:val="24"/>
                <w:szCs w:val="24"/>
              </w:rPr>
              <w:t>нбург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градус не уже от 0 до +10</w:t>
            </w:r>
          </w:p>
          <w:p w:rsidR="00183E4A" w:rsidRDefault="0034396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Бесступенчатая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пневмогидравлическая  регулировка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положений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Тренделенбург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Антитренделенбург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помощью рычага (штанги)  наличие</w:t>
            </w:r>
          </w:p>
          <w:p w:rsidR="00183E4A" w:rsidRDefault="0034396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Защитные бампера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аммортизаторы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)по углам кровати,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 не менее 4</w:t>
            </w:r>
          </w:p>
          <w:p w:rsidR="00183E4A" w:rsidRDefault="0034396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Диаметр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бамперов  не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менее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100</w:t>
            </w:r>
          </w:p>
          <w:p w:rsidR="00183E4A" w:rsidRDefault="0034396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аммортизаторов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), мм</w:t>
            </w:r>
          </w:p>
          <w:p w:rsidR="00183E4A" w:rsidRDefault="0034396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Съемные торцы   не менее 2 шт.</w:t>
            </w:r>
          </w:p>
          <w:p w:rsidR="00183E4A" w:rsidRDefault="0034396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Рама торца изготовлена из трубы круглого сечения    наличие</w:t>
            </w:r>
          </w:p>
          <w:p w:rsidR="00183E4A" w:rsidRDefault="0034396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Вставка в раму торца: каркас из АВС пластика с металлической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вставкой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покрытой порошковой краской наличие</w:t>
            </w:r>
          </w:p>
          <w:p w:rsidR="00183E4A" w:rsidRDefault="0034396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каждом из торцов предусмотре</w:t>
            </w:r>
            <w:r>
              <w:rPr>
                <w:rFonts w:ascii="Times New Roman" w:hAnsi="Times New Roman"/>
                <w:sz w:val="24"/>
                <w:szCs w:val="24"/>
              </w:rPr>
              <w:t>ны по 2 фиксатора для их надежной фиксации   наличие</w:t>
            </w:r>
          </w:p>
          <w:p w:rsidR="00183E4A" w:rsidRDefault="0034396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Торцы устанавливаются на кровать путем опускания двух металлических штифтов в специальные отверстия (втулки) на раме (подрамнике) кровати   наличие</w:t>
            </w:r>
          </w:p>
          <w:p w:rsidR="00183E4A" w:rsidRDefault="0034396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Колеса с центральной тормозной системой наличие</w:t>
            </w:r>
          </w:p>
          <w:p w:rsidR="00183E4A" w:rsidRDefault="0034396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Диаметр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колес, мм.  не менее 125</w:t>
            </w:r>
          </w:p>
          <w:p w:rsidR="00183E4A" w:rsidRDefault="0034396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Управление колесами, 3 положения    наличие</w:t>
            </w:r>
          </w:p>
          <w:p w:rsidR="00183E4A" w:rsidRDefault="0034396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:rsidR="00183E4A" w:rsidRDefault="0034396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Положение «все колеса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заблокированы» 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наличие</w:t>
            </w:r>
          </w:p>
          <w:p w:rsidR="00183E4A" w:rsidRDefault="0034396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Положение «все колеса разблокированы    наличие</w:t>
            </w:r>
          </w:p>
          <w:p w:rsidR="00183E4A" w:rsidRDefault="0034396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Положение «направляющее колесо» наличие</w:t>
            </w:r>
          </w:p>
          <w:p w:rsidR="00183E4A" w:rsidRDefault="0034396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Рычаг изготовлен из трубы круглого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сечения  </w:t>
            </w:r>
            <w:r>
              <w:rPr>
                <w:rFonts w:ascii="Times New Roman" w:hAnsi="Times New Roman"/>
                <w:sz w:val="24"/>
                <w:szCs w:val="24"/>
              </w:rPr>
              <w:t>наличие</w:t>
            </w:r>
            <w:proofErr w:type="gramEnd"/>
          </w:p>
          <w:p w:rsidR="00183E4A" w:rsidRDefault="0034396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Покрытие рычага тормозной системы - хромирование    наличие</w:t>
            </w:r>
          </w:p>
          <w:p w:rsidR="00183E4A" w:rsidRDefault="0034396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 покрывающих плат ложа – перфорированный облегчённый АВС пластик или стальной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лист  Наличие</w:t>
            </w:r>
            <w:proofErr w:type="gramEnd"/>
          </w:p>
          <w:p w:rsidR="00183E4A" w:rsidRDefault="0034396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Боковые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ограждения  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сборе (пара)  наличие</w:t>
            </w:r>
          </w:p>
          <w:p w:rsidR="00183E4A" w:rsidRDefault="0034396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Боковые ограждения расположены с двух сторон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кровати    наличие</w:t>
            </w:r>
          </w:p>
          <w:p w:rsidR="00183E4A" w:rsidRDefault="0034396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Быстросъемные (без дополнительного инструмента) наличие</w:t>
            </w:r>
          </w:p>
          <w:p w:rsidR="00183E4A" w:rsidRDefault="0034396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Боковые ограждения изготовлены из не менее трех горизонтальных труб     наличие</w:t>
            </w:r>
          </w:p>
          <w:p w:rsidR="00183E4A" w:rsidRDefault="0034396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Верхняя труба изогнута в виде уступа для удобства захвата   наличие</w:t>
            </w:r>
          </w:p>
          <w:p w:rsidR="00183E4A" w:rsidRDefault="0034396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Бампера-рукоятки, изготовленные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из пластика для захвата и перемещения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кровати,  установлены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 обоим концам ограждения  наличие</w:t>
            </w:r>
          </w:p>
          <w:p w:rsidR="00183E4A" w:rsidRDefault="0034396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Регулировка положения боковых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ограждений  производится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посредством нажатия одной рукой  наличие</w:t>
            </w:r>
          </w:p>
          <w:p w:rsidR="00183E4A" w:rsidRDefault="0034396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Длина бокового ограждения не менее ¾ длины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кровати  наличие</w:t>
            </w:r>
            <w:proofErr w:type="gramEnd"/>
          </w:p>
          <w:p w:rsidR="00183E4A" w:rsidRDefault="0034396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Стой</w:t>
            </w:r>
            <w:r>
              <w:rPr>
                <w:rFonts w:ascii="Times New Roman" w:hAnsi="Times New Roman"/>
                <w:sz w:val="24"/>
                <w:szCs w:val="24"/>
              </w:rPr>
              <w:t>ка для вливания     Наличие</w:t>
            </w:r>
          </w:p>
          <w:p w:rsidR="00183E4A" w:rsidRDefault="0034396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Стойка имеет крючки из нержавеющей проволоки,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 Не менее 4</w:t>
            </w:r>
          </w:p>
          <w:p w:rsidR="00183E4A" w:rsidRDefault="0034396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Стойка съемная, телескопическая, регулировка по высоте одной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рукой  Наличие</w:t>
            </w:r>
            <w:proofErr w:type="gramEnd"/>
          </w:p>
          <w:p w:rsidR="00183E4A" w:rsidRDefault="0034396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Стойка изготовлена из нержавеющей трубы круглого сечения или покрытие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хромированой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трубы </w:t>
            </w:r>
            <w:r>
              <w:rPr>
                <w:rFonts w:ascii="Times New Roman" w:hAnsi="Times New Roman"/>
                <w:sz w:val="24"/>
                <w:szCs w:val="24"/>
              </w:rPr>
              <w:t>круглого сечения   Наличие</w:t>
            </w:r>
          </w:p>
          <w:p w:rsidR="00183E4A" w:rsidRDefault="0034396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Механизм быстрой фиксации стойки для вливаний с помощью кнопочного механизма    Наличие</w:t>
            </w:r>
          </w:p>
          <w:p w:rsidR="00183E4A" w:rsidRDefault="0034396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Держатель судна Наличие</w:t>
            </w:r>
          </w:p>
          <w:p w:rsidR="00183E4A" w:rsidRDefault="0034396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Изготовлен из стальной трубы    Наличие</w:t>
            </w:r>
          </w:p>
          <w:p w:rsidR="00183E4A" w:rsidRDefault="0034396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Матрац с надрезами или секционный   Наличие</w:t>
            </w:r>
          </w:p>
          <w:p w:rsidR="00183E4A" w:rsidRDefault="0034396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Размер (Ш х В х Д),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мм  Не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менее </w:t>
            </w:r>
            <w:r>
              <w:rPr>
                <w:rFonts w:ascii="Times New Roman" w:hAnsi="Times New Roman"/>
                <w:sz w:val="24"/>
                <w:szCs w:val="24"/>
              </w:rPr>
              <w:t>800х100х2000</w:t>
            </w:r>
          </w:p>
          <w:p w:rsidR="00183E4A" w:rsidRDefault="0034396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Чехол на молнии из ткани с полиуретановой и поливинилхлоридной пропиткой (полная водонепроницаемость,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паропроницаемость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нескользящая поверхность,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гипоаллергенность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антибактериальная обработка против аллергенных и пылевых клещей, негорючесть,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антистатичность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устойчив к дезинфицирующим средствам, экологически безопасен, возможна обработка в автоклаве, стирается при температуре до 95 градусов).   Наличие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83E4A" w:rsidRDefault="0034396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83E4A" w:rsidRDefault="0034396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83E4A" w:rsidRDefault="00183E4A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83E4A" w:rsidRDefault="00183E4A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83E4A" w:rsidRDefault="00183E4A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83E4A" w:rsidRDefault="00183E4A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83E4A" w:rsidRDefault="00183E4A"/>
        </w:tc>
      </w:tr>
      <w:tr w:rsidR="00183E4A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183E4A" w:rsidRDefault="00183E4A"/>
        </w:tc>
        <w:tc>
          <w:tcPr>
            <w:tcW w:w="2535" w:type="dxa"/>
            <w:shd w:val="clear" w:color="auto" w:fill="auto"/>
            <w:vAlign w:val="bottom"/>
          </w:tcPr>
          <w:p w:rsidR="00183E4A" w:rsidRDefault="00183E4A"/>
        </w:tc>
        <w:tc>
          <w:tcPr>
            <w:tcW w:w="3315" w:type="dxa"/>
            <w:shd w:val="clear" w:color="auto" w:fill="auto"/>
            <w:vAlign w:val="bottom"/>
          </w:tcPr>
          <w:p w:rsidR="00183E4A" w:rsidRDefault="00183E4A"/>
        </w:tc>
        <w:tc>
          <w:tcPr>
            <w:tcW w:w="1125" w:type="dxa"/>
            <w:shd w:val="clear" w:color="auto" w:fill="auto"/>
            <w:vAlign w:val="bottom"/>
          </w:tcPr>
          <w:p w:rsidR="00183E4A" w:rsidRDefault="00183E4A"/>
        </w:tc>
        <w:tc>
          <w:tcPr>
            <w:tcW w:w="1275" w:type="dxa"/>
            <w:shd w:val="clear" w:color="auto" w:fill="auto"/>
            <w:vAlign w:val="bottom"/>
          </w:tcPr>
          <w:p w:rsidR="00183E4A" w:rsidRDefault="00183E4A"/>
        </w:tc>
        <w:tc>
          <w:tcPr>
            <w:tcW w:w="1470" w:type="dxa"/>
            <w:shd w:val="clear" w:color="auto" w:fill="auto"/>
            <w:vAlign w:val="bottom"/>
          </w:tcPr>
          <w:p w:rsidR="00183E4A" w:rsidRDefault="00183E4A"/>
        </w:tc>
        <w:tc>
          <w:tcPr>
            <w:tcW w:w="2100" w:type="dxa"/>
            <w:shd w:val="clear" w:color="auto" w:fill="auto"/>
            <w:vAlign w:val="bottom"/>
          </w:tcPr>
          <w:p w:rsidR="00183E4A" w:rsidRDefault="00183E4A"/>
        </w:tc>
        <w:tc>
          <w:tcPr>
            <w:tcW w:w="1995" w:type="dxa"/>
            <w:shd w:val="clear" w:color="auto" w:fill="auto"/>
            <w:vAlign w:val="bottom"/>
          </w:tcPr>
          <w:p w:rsidR="00183E4A" w:rsidRDefault="00183E4A"/>
        </w:tc>
        <w:tc>
          <w:tcPr>
            <w:tcW w:w="1650" w:type="dxa"/>
            <w:shd w:val="clear" w:color="auto" w:fill="auto"/>
            <w:vAlign w:val="bottom"/>
          </w:tcPr>
          <w:p w:rsidR="00183E4A" w:rsidRDefault="00183E4A"/>
        </w:tc>
        <w:tc>
          <w:tcPr>
            <w:tcW w:w="1905" w:type="dxa"/>
            <w:shd w:val="clear" w:color="auto" w:fill="auto"/>
            <w:vAlign w:val="bottom"/>
          </w:tcPr>
          <w:p w:rsidR="00183E4A" w:rsidRDefault="00183E4A"/>
        </w:tc>
      </w:tr>
      <w:tr w:rsidR="00183E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183E4A" w:rsidRDefault="00343965">
            <w:r>
              <w:rPr>
                <w:rFonts w:ascii="Times New Roman" w:hAnsi="Times New Roman"/>
                <w:sz w:val="28"/>
                <w:szCs w:val="28"/>
              </w:rPr>
              <w:t xml:space="preserve">       Срок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поставки:  не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более 10 календарных дней с момента заключения контракта.</w:t>
            </w:r>
          </w:p>
        </w:tc>
      </w:tr>
      <w:tr w:rsidR="00183E4A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183E4A" w:rsidRDefault="00183E4A"/>
        </w:tc>
        <w:tc>
          <w:tcPr>
            <w:tcW w:w="2535" w:type="dxa"/>
            <w:shd w:val="clear" w:color="auto" w:fill="auto"/>
            <w:vAlign w:val="bottom"/>
          </w:tcPr>
          <w:p w:rsidR="00183E4A" w:rsidRDefault="00183E4A"/>
        </w:tc>
        <w:tc>
          <w:tcPr>
            <w:tcW w:w="3315" w:type="dxa"/>
            <w:shd w:val="clear" w:color="auto" w:fill="auto"/>
            <w:vAlign w:val="bottom"/>
          </w:tcPr>
          <w:p w:rsidR="00183E4A" w:rsidRDefault="00183E4A"/>
        </w:tc>
        <w:tc>
          <w:tcPr>
            <w:tcW w:w="1125" w:type="dxa"/>
            <w:shd w:val="clear" w:color="auto" w:fill="auto"/>
            <w:vAlign w:val="bottom"/>
          </w:tcPr>
          <w:p w:rsidR="00183E4A" w:rsidRDefault="00183E4A"/>
        </w:tc>
        <w:tc>
          <w:tcPr>
            <w:tcW w:w="1275" w:type="dxa"/>
            <w:shd w:val="clear" w:color="auto" w:fill="auto"/>
            <w:vAlign w:val="bottom"/>
          </w:tcPr>
          <w:p w:rsidR="00183E4A" w:rsidRDefault="00183E4A"/>
        </w:tc>
        <w:tc>
          <w:tcPr>
            <w:tcW w:w="1470" w:type="dxa"/>
            <w:shd w:val="clear" w:color="auto" w:fill="auto"/>
            <w:vAlign w:val="bottom"/>
          </w:tcPr>
          <w:p w:rsidR="00183E4A" w:rsidRDefault="00183E4A"/>
        </w:tc>
        <w:tc>
          <w:tcPr>
            <w:tcW w:w="2100" w:type="dxa"/>
            <w:shd w:val="clear" w:color="auto" w:fill="auto"/>
            <w:vAlign w:val="bottom"/>
          </w:tcPr>
          <w:p w:rsidR="00183E4A" w:rsidRDefault="00183E4A"/>
        </w:tc>
        <w:tc>
          <w:tcPr>
            <w:tcW w:w="1995" w:type="dxa"/>
            <w:shd w:val="clear" w:color="auto" w:fill="auto"/>
            <w:vAlign w:val="bottom"/>
          </w:tcPr>
          <w:p w:rsidR="00183E4A" w:rsidRDefault="00183E4A"/>
        </w:tc>
        <w:tc>
          <w:tcPr>
            <w:tcW w:w="1650" w:type="dxa"/>
            <w:shd w:val="clear" w:color="auto" w:fill="auto"/>
            <w:vAlign w:val="bottom"/>
          </w:tcPr>
          <w:p w:rsidR="00183E4A" w:rsidRDefault="00183E4A"/>
        </w:tc>
        <w:tc>
          <w:tcPr>
            <w:tcW w:w="1905" w:type="dxa"/>
            <w:shd w:val="clear" w:color="auto" w:fill="auto"/>
            <w:vAlign w:val="bottom"/>
          </w:tcPr>
          <w:p w:rsidR="00183E4A" w:rsidRDefault="00183E4A"/>
        </w:tc>
      </w:tr>
      <w:tr w:rsidR="00183E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183E4A" w:rsidRDefault="00343965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183E4A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183E4A" w:rsidRDefault="00183E4A"/>
        </w:tc>
        <w:tc>
          <w:tcPr>
            <w:tcW w:w="2535" w:type="dxa"/>
            <w:shd w:val="clear" w:color="auto" w:fill="auto"/>
            <w:vAlign w:val="bottom"/>
          </w:tcPr>
          <w:p w:rsidR="00183E4A" w:rsidRDefault="00183E4A"/>
        </w:tc>
        <w:tc>
          <w:tcPr>
            <w:tcW w:w="3315" w:type="dxa"/>
            <w:shd w:val="clear" w:color="auto" w:fill="auto"/>
            <w:vAlign w:val="bottom"/>
          </w:tcPr>
          <w:p w:rsidR="00183E4A" w:rsidRDefault="00183E4A"/>
        </w:tc>
        <w:tc>
          <w:tcPr>
            <w:tcW w:w="1125" w:type="dxa"/>
            <w:shd w:val="clear" w:color="auto" w:fill="auto"/>
            <w:vAlign w:val="bottom"/>
          </w:tcPr>
          <w:p w:rsidR="00183E4A" w:rsidRDefault="00183E4A"/>
        </w:tc>
        <w:tc>
          <w:tcPr>
            <w:tcW w:w="1275" w:type="dxa"/>
            <w:shd w:val="clear" w:color="auto" w:fill="auto"/>
            <w:vAlign w:val="bottom"/>
          </w:tcPr>
          <w:p w:rsidR="00183E4A" w:rsidRDefault="00183E4A"/>
        </w:tc>
        <w:tc>
          <w:tcPr>
            <w:tcW w:w="1470" w:type="dxa"/>
            <w:shd w:val="clear" w:color="auto" w:fill="auto"/>
            <w:vAlign w:val="bottom"/>
          </w:tcPr>
          <w:p w:rsidR="00183E4A" w:rsidRDefault="00183E4A"/>
        </w:tc>
        <w:tc>
          <w:tcPr>
            <w:tcW w:w="2100" w:type="dxa"/>
            <w:shd w:val="clear" w:color="auto" w:fill="auto"/>
            <w:vAlign w:val="bottom"/>
          </w:tcPr>
          <w:p w:rsidR="00183E4A" w:rsidRDefault="00183E4A"/>
        </w:tc>
        <w:tc>
          <w:tcPr>
            <w:tcW w:w="1995" w:type="dxa"/>
            <w:shd w:val="clear" w:color="auto" w:fill="auto"/>
            <w:vAlign w:val="bottom"/>
          </w:tcPr>
          <w:p w:rsidR="00183E4A" w:rsidRDefault="00183E4A"/>
        </w:tc>
        <w:tc>
          <w:tcPr>
            <w:tcW w:w="1650" w:type="dxa"/>
            <w:shd w:val="clear" w:color="auto" w:fill="auto"/>
            <w:vAlign w:val="bottom"/>
          </w:tcPr>
          <w:p w:rsidR="00183E4A" w:rsidRDefault="00183E4A"/>
        </w:tc>
        <w:tc>
          <w:tcPr>
            <w:tcW w:w="1905" w:type="dxa"/>
            <w:shd w:val="clear" w:color="auto" w:fill="auto"/>
            <w:vAlign w:val="bottom"/>
          </w:tcPr>
          <w:p w:rsidR="00183E4A" w:rsidRDefault="00183E4A"/>
        </w:tc>
      </w:tr>
      <w:tr w:rsidR="00183E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183E4A" w:rsidRDefault="00343965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turkinaov@medgorod.ru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183E4A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183E4A" w:rsidRDefault="00183E4A"/>
        </w:tc>
        <w:tc>
          <w:tcPr>
            <w:tcW w:w="2535" w:type="dxa"/>
            <w:shd w:val="clear" w:color="auto" w:fill="auto"/>
            <w:vAlign w:val="bottom"/>
          </w:tcPr>
          <w:p w:rsidR="00183E4A" w:rsidRDefault="00183E4A"/>
        </w:tc>
        <w:tc>
          <w:tcPr>
            <w:tcW w:w="3315" w:type="dxa"/>
            <w:shd w:val="clear" w:color="auto" w:fill="auto"/>
            <w:vAlign w:val="bottom"/>
          </w:tcPr>
          <w:p w:rsidR="00183E4A" w:rsidRDefault="00183E4A"/>
        </w:tc>
        <w:tc>
          <w:tcPr>
            <w:tcW w:w="1125" w:type="dxa"/>
            <w:shd w:val="clear" w:color="auto" w:fill="auto"/>
            <w:vAlign w:val="bottom"/>
          </w:tcPr>
          <w:p w:rsidR="00183E4A" w:rsidRDefault="00183E4A"/>
        </w:tc>
        <w:tc>
          <w:tcPr>
            <w:tcW w:w="1275" w:type="dxa"/>
            <w:shd w:val="clear" w:color="auto" w:fill="auto"/>
            <w:vAlign w:val="bottom"/>
          </w:tcPr>
          <w:p w:rsidR="00183E4A" w:rsidRDefault="00183E4A"/>
        </w:tc>
        <w:tc>
          <w:tcPr>
            <w:tcW w:w="1470" w:type="dxa"/>
            <w:shd w:val="clear" w:color="auto" w:fill="auto"/>
            <w:vAlign w:val="bottom"/>
          </w:tcPr>
          <w:p w:rsidR="00183E4A" w:rsidRDefault="00183E4A"/>
        </w:tc>
        <w:tc>
          <w:tcPr>
            <w:tcW w:w="2100" w:type="dxa"/>
            <w:shd w:val="clear" w:color="auto" w:fill="auto"/>
            <w:vAlign w:val="bottom"/>
          </w:tcPr>
          <w:p w:rsidR="00183E4A" w:rsidRDefault="00183E4A"/>
        </w:tc>
        <w:tc>
          <w:tcPr>
            <w:tcW w:w="1995" w:type="dxa"/>
            <w:shd w:val="clear" w:color="auto" w:fill="auto"/>
            <w:vAlign w:val="bottom"/>
          </w:tcPr>
          <w:p w:rsidR="00183E4A" w:rsidRDefault="00183E4A"/>
        </w:tc>
        <w:tc>
          <w:tcPr>
            <w:tcW w:w="1650" w:type="dxa"/>
            <w:shd w:val="clear" w:color="auto" w:fill="auto"/>
            <w:vAlign w:val="bottom"/>
          </w:tcPr>
          <w:p w:rsidR="00183E4A" w:rsidRDefault="00183E4A"/>
        </w:tc>
        <w:tc>
          <w:tcPr>
            <w:tcW w:w="1905" w:type="dxa"/>
            <w:shd w:val="clear" w:color="auto" w:fill="auto"/>
            <w:vAlign w:val="bottom"/>
          </w:tcPr>
          <w:p w:rsidR="00183E4A" w:rsidRDefault="00183E4A"/>
        </w:tc>
      </w:tr>
      <w:tr w:rsidR="00183E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183E4A" w:rsidRDefault="00343965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24.02.2023 17:00:00 по местному времени. </w:t>
            </w:r>
          </w:p>
        </w:tc>
      </w:tr>
      <w:tr w:rsidR="00183E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183E4A" w:rsidRDefault="00183E4A"/>
        </w:tc>
        <w:tc>
          <w:tcPr>
            <w:tcW w:w="2535" w:type="dxa"/>
            <w:shd w:val="clear" w:color="auto" w:fill="auto"/>
            <w:vAlign w:val="bottom"/>
          </w:tcPr>
          <w:p w:rsidR="00183E4A" w:rsidRDefault="00183E4A"/>
        </w:tc>
        <w:tc>
          <w:tcPr>
            <w:tcW w:w="3315" w:type="dxa"/>
            <w:shd w:val="clear" w:color="auto" w:fill="auto"/>
            <w:vAlign w:val="bottom"/>
          </w:tcPr>
          <w:p w:rsidR="00183E4A" w:rsidRDefault="00183E4A"/>
        </w:tc>
        <w:tc>
          <w:tcPr>
            <w:tcW w:w="1125" w:type="dxa"/>
            <w:shd w:val="clear" w:color="auto" w:fill="auto"/>
            <w:vAlign w:val="bottom"/>
          </w:tcPr>
          <w:p w:rsidR="00183E4A" w:rsidRDefault="00183E4A"/>
        </w:tc>
        <w:tc>
          <w:tcPr>
            <w:tcW w:w="1275" w:type="dxa"/>
            <w:shd w:val="clear" w:color="auto" w:fill="auto"/>
            <w:vAlign w:val="bottom"/>
          </w:tcPr>
          <w:p w:rsidR="00183E4A" w:rsidRDefault="00183E4A"/>
        </w:tc>
        <w:tc>
          <w:tcPr>
            <w:tcW w:w="1470" w:type="dxa"/>
            <w:shd w:val="clear" w:color="auto" w:fill="auto"/>
            <w:vAlign w:val="bottom"/>
          </w:tcPr>
          <w:p w:rsidR="00183E4A" w:rsidRDefault="00183E4A"/>
        </w:tc>
        <w:tc>
          <w:tcPr>
            <w:tcW w:w="2100" w:type="dxa"/>
            <w:shd w:val="clear" w:color="auto" w:fill="auto"/>
            <w:vAlign w:val="bottom"/>
          </w:tcPr>
          <w:p w:rsidR="00183E4A" w:rsidRDefault="00183E4A"/>
        </w:tc>
        <w:tc>
          <w:tcPr>
            <w:tcW w:w="1995" w:type="dxa"/>
            <w:shd w:val="clear" w:color="auto" w:fill="auto"/>
            <w:vAlign w:val="bottom"/>
          </w:tcPr>
          <w:p w:rsidR="00183E4A" w:rsidRDefault="00183E4A"/>
        </w:tc>
        <w:tc>
          <w:tcPr>
            <w:tcW w:w="1650" w:type="dxa"/>
            <w:shd w:val="clear" w:color="auto" w:fill="auto"/>
            <w:vAlign w:val="bottom"/>
          </w:tcPr>
          <w:p w:rsidR="00183E4A" w:rsidRDefault="00183E4A"/>
        </w:tc>
        <w:tc>
          <w:tcPr>
            <w:tcW w:w="1905" w:type="dxa"/>
            <w:shd w:val="clear" w:color="auto" w:fill="auto"/>
            <w:vAlign w:val="bottom"/>
          </w:tcPr>
          <w:p w:rsidR="00183E4A" w:rsidRDefault="00183E4A"/>
        </w:tc>
      </w:tr>
      <w:tr w:rsidR="00183E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183E4A" w:rsidRDefault="00343965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183E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183E4A" w:rsidRDefault="00183E4A"/>
        </w:tc>
        <w:tc>
          <w:tcPr>
            <w:tcW w:w="2535" w:type="dxa"/>
            <w:shd w:val="clear" w:color="auto" w:fill="auto"/>
            <w:vAlign w:val="bottom"/>
          </w:tcPr>
          <w:p w:rsidR="00183E4A" w:rsidRDefault="00183E4A"/>
        </w:tc>
        <w:tc>
          <w:tcPr>
            <w:tcW w:w="3315" w:type="dxa"/>
            <w:shd w:val="clear" w:color="auto" w:fill="auto"/>
            <w:vAlign w:val="bottom"/>
          </w:tcPr>
          <w:p w:rsidR="00183E4A" w:rsidRDefault="00183E4A"/>
        </w:tc>
        <w:tc>
          <w:tcPr>
            <w:tcW w:w="1125" w:type="dxa"/>
            <w:shd w:val="clear" w:color="auto" w:fill="auto"/>
            <w:vAlign w:val="bottom"/>
          </w:tcPr>
          <w:p w:rsidR="00183E4A" w:rsidRDefault="00183E4A"/>
        </w:tc>
        <w:tc>
          <w:tcPr>
            <w:tcW w:w="1275" w:type="dxa"/>
            <w:shd w:val="clear" w:color="auto" w:fill="auto"/>
            <w:vAlign w:val="bottom"/>
          </w:tcPr>
          <w:p w:rsidR="00183E4A" w:rsidRDefault="00183E4A"/>
        </w:tc>
        <w:tc>
          <w:tcPr>
            <w:tcW w:w="1470" w:type="dxa"/>
            <w:shd w:val="clear" w:color="auto" w:fill="auto"/>
            <w:vAlign w:val="bottom"/>
          </w:tcPr>
          <w:p w:rsidR="00183E4A" w:rsidRDefault="00183E4A"/>
        </w:tc>
        <w:tc>
          <w:tcPr>
            <w:tcW w:w="2100" w:type="dxa"/>
            <w:shd w:val="clear" w:color="auto" w:fill="auto"/>
            <w:vAlign w:val="bottom"/>
          </w:tcPr>
          <w:p w:rsidR="00183E4A" w:rsidRDefault="00183E4A"/>
        </w:tc>
        <w:tc>
          <w:tcPr>
            <w:tcW w:w="1995" w:type="dxa"/>
            <w:shd w:val="clear" w:color="auto" w:fill="auto"/>
            <w:vAlign w:val="bottom"/>
          </w:tcPr>
          <w:p w:rsidR="00183E4A" w:rsidRDefault="00183E4A"/>
        </w:tc>
        <w:tc>
          <w:tcPr>
            <w:tcW w:w="1650" w:type="dxa"/>
            <w:shd w:val="clear" w:color="auto" w:fill="auto"/>
            <w:vAlign w:val="bottom"/>
          </w:tcPr>
          <w:p w:rsidR="00183E4A" w:rsidRDefault="00183E4A"/>
        </w:tc>
        <w:tc>
          <w:tcPr>
            <w:tcW w:w="1905" w:type="dxa"/>
            <w:shd w:val="clear" w:color="auto" w:fill="auto"/>
            <w:vAlign w:val="bottom"/>
          </w:tcPr>
          <w:p w:rsidR="00183E4A" w:rsidRDefault="00183E4A"/>
        </w:tc>
      </w:tr>
      <w:tr w:rsidR="00183E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183E4A" w:rsidRDefault="00183E4A"/>
        </w:tc>
        <w:tc>
          <w:tcPr>
            <w:tcW w:w="2535" w:type="dxa"/>
            <w:shd w:val="clear" w:color="auto" w:fill="auto"/>
            <w:vAlign w:val="bottom"/>
          </w:tcPr>
          <w:p w:rsidR="00183E4A" w:rsidRDefault="00183E4A"/>
        </w:tc>
        <w:tc>
          <w:tcPr>
            <w:tcW w:w="3315" w:type="dxa"/>
            <w:shd w:val="clear" w:color="auto" w:fill="auto"/>
            <w:vAlign w:val="bottom"/>
          </w:tcPr>
          <w:p w:rsidR="00183E4A" w:rsidRDefault="00183E4A"/>
        </w:tc>
        <w:tc>
          <w:tcPr>
            <w:tcW w:w="1125" w:type="dxa"/>
            <w:shd w:val="clear" w:color="auto" w:fill="auto"/>
            <w:vAlign w:val="bottom"/>
          </w:tcPr>
          <w:p w:rsidR="00183E4A" w:rsidRDefault="00183E4A"/>
        </w:tc>
        <w:tc>
          <w:tcPr>
            <w:tcW w:w="1275" w:type="dxa"/>
            <w:shd w:val="clear" w:color="auto" w:fill="auto"/>
            <w:vAlign w:val="bottom"/>
          </w:tcPr>
          <w:p w:rsidR="00183E4A" w:rsidRDefault="00183E4A"/>
        </w:tc>
        <w:tc>
          <w:tcPr>
            <w:tcW w:w="1470" w:type="dxa"/>
            <w:shd w:val="clear" w:color="auto" w:fill="auto"/>
            <w:vAlign w:val="bottom"/>
          </w:tcPr>
          <w:p w:rsidR="00183E4A" w:rsidRDefault="00183E4A"/>
        </w:tc>
        <w:tc>
          <w:tcPr>
            <w:tcW w:w="2100" w:type="dxa"/>
            <w:shd w:val="clear" w:color="auto" w:fill="auto"/>
            <w:vAlign w:val="bottom"/>
          </w:tcPr>
          <w:p w:rsidR="00183E4A" w:rsidRDefault="00183E4A"/>
        </w:tc>
        <w:tc>
          <w:tcPr>
            <w:tcW w:w="1995" w:type="dxa"/>
            <w:shd w:val="clear" w:color="auto" w:fill="auto"/>
            <w:vAlign w:val="bottom"/>
          </w:tcPr>
          <w:p w:rsidR="00183E4A" w:rsidRDefault="00183E4A"/>
        </w:tc>
        <w:tc>
          <w:tcPr>
            <w:tcW w:w="1650" w:type="dxa"/>
            <w:shd w:val="clear" w:color="auto" w:fill="auto"/>
            <w:vAlign w:val="bottom"/>
          </w:tcPr>
          <w:p w:rsidR="00183E4A" w:rsidRDefault="00183E4A"/>
        </w:tc>
        <w:tc>
          <w:tcPr>
            <w:tcW w:w="1905" w:type="dxa"/>
            <w:shd w:val="clear" w:color="auto" w:fill="auto"/>
            <w:vAlign w:val="bottom"/>
          </w:tcPr>
          <w:p w:rsidR="00183E4A" w:rsidRDefault="00183E4A"/>
        </w:tc>
      </w:tr>
      <w:tr w:rsidR="00183E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183E4A" w:rsidRDefault="00183E4A"/>
        </w:tc>
        <w:tc>
          <w:tcPr>
            <w:tcW w:w="2535" w:type="dxa"/>
            <w:shd w:val="clear" w:color="auto" w:fill="auto"/>
            <w:vAlign w:val="bottom"/>
          </w:tcPr>
          <w:p w:rsidR="00183E4A" w:rsidRDefault="00183E4A"/>
        </w:tc>
        <w:tc>
          <w:tcPr>
            <w:tcW w:w="3315" w:type="dxa"/>
            <w:shd w:val="clear" w:color="auto" w:fill="auto"/>
            <w:vAlign w:val="bottom"/>
          </w:tcPr>
          <w:p w:rsidR="00183E4A" w:rsidRDefault="00183E4A"/>
        </w:tc>
        <w:tc>
          <w:tcPr>
            <w:tcW w:w="1125" w:type="dxa"/>
            <w:shd w:val="clear" w:color="auto" w:fill="auto"/>
            <w:vAlign w:val="bottom"/>
          </w:tcPr>
          <w:p w:rsidR="00183E4A" w:rsidRDefault="00183E4A"/>
        </w:tc>
        <w:tc>
          <w:tcPr>
            <w:tcW w:w="1275" w:type="dxa"/>
            <w:shd w:val="clear" w:color="auto" w:fill="auto"/>
            <w:vAlign w:val="bottom"/>
          </w:tcPr>
          <w:p w:rsidR="00183E4A" w:rsidRDefault="00183E4A"/>
        </w:tc>
        <w:tc>
          <w:tcPr>
            <w:tcW w:w="1470" w:type="dxa"/>
            <w:shd w:val="clear" w:color="auto" w:fill="auto"/>
            <w:vAlign w:val="bottom"/>
          </w:tcPr>
          <w:p w:rsidR="00183E4A" w:rsidRDefault="00183E4A"/>
        </w:tc>
        <w:tc>
          <w:tcPr>
            <w:tcW w:w="2100" w:type="dxa"/>
            <w:shd w:val="clear" w:color="auto" w:fill="auto"/>
            <w:vAlign w:val="bottom"/>
          </w:tcPr>
          <w:p w:rsidR="00183E4A" w:rsidRDefault="00183E4A"/>
        </w:tc>
        <w:tc>
          <w:tcPr>
            <w:tcW w:w="1995" w:type="dxa"/>
            <w:shd w:val="clear" w:color="auto" w:fill="auto"/>
            <w:vAlign w:val="bottom"/>
          </w:tcPr>
          <w:p w:rsidR="00183E4A" w:rsidRDefault="00183E4A"/>
        </w:tc>
        <w:tc>
          <w:tcPr>
            <w:tcW w:w="1650" w:type="dxa"/>
            <w:shd w:val="clear" w:color="auto" w:fill="auto"/>
            <w:vAlign w:val="bottom"/>
          </w:tcPr>
          <w:p w:rsidR="00183E4A" w:rsidRDefault="00183E4A"/>
        </w:tc>
        <w:tc>
          <w:tcPr>
            <w:tcW w:w="1905" w:type="dxa"/>
            <w:shd w:val="clear" w:color="auto" w:fill="auto"/>
            <w:vAlign w:val="bottom"/>
          </w:tcPr>
          <w:p w:rsidR="00183E4A" w:rsidRDefault="00183E4A"/>
        </w:tc>
      </w:tr>
      <w:tr w:rsidR="00183E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183E4A" w:rsidRDefault="00343965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183E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183E4A" w:rsidRDefault="00343965">
            <w:r>
              <w:rPr>
                <w:rFonts w:ascii="Times New Roman" w:hAnsi="Times New Roman"/>
                <w:sz w:val="28"/>
                <w:szCs w:val="28"/>
              </w:rPr>
              <w:t>Королев Андрей Владимирович,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тел. 202-68-67</w:t>
            </w:r>
          </w:p>
        </w:tc>
      </w:tr>
    </w:tbl>
    <w:p w:rsidR="00000000" w:rsidRDefault="00343965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83E4A"/>
    <w:rsid w:val="00183E4A"/>
    <w:rsid w:val="00343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50FAB6-C0BD-4041-996B-AE5DD261F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2733</Words>
  <Characters>15582</Characters>
  <Application>Microsoft Office Word</Application>
  <DocSecurity>0</DocSecurity>
  <Lines>129</Lines>
  <Paragraphs>36</Paragraphs>
  <ScaleCrop>false</ScaleCrop>
  <Company/>
  <LinksUpToDate>false</LinksUpToDate>
  <CharactersWithSpaces>18279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2023-02-21T04:08:00Z</dcterms:created>
  <dcterms:modified xsi:type="dcterms:W3CDTF">2023-02-21T04:09:00Z</dcterms:modified>
</cp:coreProperties>
</file>