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1699"/>
        <w:gridCol w:w="4007"/>
        <w:gridCol w:w="443"/>
        <w:gridCol w:w="596"/>
        <w:gridCol w:w="800"/>
        <w:gridCol w:w="1595"/>
        <w:gridCol w:w="1298"/>
      </w:tblGrid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 w:rsidRPr="00C90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Pr="00C90B0F" w:rsidRDefault="00C90B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0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0B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0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0B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0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0B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Pr="00C90B0F" w:rsidRDefault="00C21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Pr="00C90B0F" w:rsidRDefault="00C21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Pr="00C90B0F" w:rsidRDefault="00C21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Pr="00C90B0F" w:rsidRDefault="00C21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Pr="00C90B0F" w:rsidRDefault="00C219B8">
            <w:pPr>
              <w:rPr>
                <w:szCs w:val="16"/>
                <w:lang w:val="en-US"/>
              </w:rPr>
            </w:pPr>
          </w:p>
        </w:tc>
      </w:tr>
      <w:tr w:rsidR="00C219B8" w:rsidRPr="00C90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Pr="00C90B0F" w:rsidRDefault="00C90B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B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Pr="00C90B0F" w:rsidRDefault="00C21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Pr="00C90B0F" w:rsidRDefault="00C21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Pr="00C90B0F" w:rsidRDefault="00C21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Pr="00C90B0F" w:rsidRDefault="00C21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Pr="00C90B0F" w:rsidRDefault="00C219B8">
            <w:pPr>
              <w:rPr>
                <w:szCs w:val="16"/>
                <w:lang w:val="en-US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Default="00C90B0F" w:rsidP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№.292-2020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19B8" w:rsidRDefault="00C90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19B8" w:rsidRDefault="00C90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19B8" w:rsidRDefault="00C90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19B8" w:rsidRDefault="00C90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19B8" w:rsidRDefault="00C90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19B8" w:rsidRDefault="00C90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19B8" w:rsidRDefault="00C90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19B8" w:rsidRDefault="00C90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19B8" w:rsidRDefault="00C90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пункционная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сталь,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Пункционная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двухсоставная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рентген-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18 G, длина 20 см. Стерильная. Одноразовая.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имеющий двухслойную структуру - внутренний слой жес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ткий, для лучшего проведения по проводнику, наружный слой мягкий, для комфорта пациента, длительность имплантации до 12 месяцев; металлический стилет, переходник для мочеприемника,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14, 6 боковых отверстий на петле, расположенных в шахматном порядке,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),имеющий двухслойную структуру - внутренний слой жесткий,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лучшего проведения по проводнику, наружный слой мягкий, для комфорт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пациента,  длительность имплантации до 12 месяцев; металлический стилет, переходник для мочеприемника,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мочеточниковый СН 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мочеточниковый,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экстрагладкий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70 см. Катетер мочеточниковый, изготовлен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экстрагладкий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наконечник, 1  боковое отверстие, красный/зелёный маркер для идентификации правого/левого мочеточника, </w:t>
            </w:r>
            <w:r>
              <w:rPr>
                <w:rFonts w:ascii="Times New Roman" w:hAnsi="Times New Roman"/>
                <w:sz w:val="24"/>
                <w:szCs w:val="24"/>
              </w:rPr>
              <w:t>разметка в см, длина 70 см, отсоединяемый адаптер. Размер СН 4. Стерильная индивидуальная упаковка. Не содержит латекса.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мочеточниковый СН 6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мочеточниковый,  70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1 боковое  отверстие. 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мочеточниковый закрытого типа. Изготовлен из поливинилхлорида с покрытием гидрогель - с целью улучшения скользящих свойств.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Красный/зеленый маркеры для определения правой/левой стороны. Разметка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сатиметрах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длине. Отсоединяемы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Luer-Lock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адаптер. Размер СН 6, длина 70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цилиндрический наконечник с одним боковым овальным дренажным отверстием.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комплекте. Стерильно, для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мочеточниковый СН 7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мочеточниковый полимерный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экстрамягкий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проводником,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рентгенпозитивный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стерильная упаковка СН 7. Сантиметровая разметка по всей длине катетера. Материал ПВХ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покрытием, цвет желтый. 1 боковое отверстие. Длина </w:t>
            </w:r>
            <w:r>
              <w:rPr>
                <w:rFonts w:ascii="Times New Roman" w:hAnsi="Times New Roman"/>
                <w:sz w:val="24"/>
                <w:szCs w:val="24"/>
              </w:rPr>
              <w:t>70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препятствующий соприкосновению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</w:t>
            </w:r>
            <w:r>
              <w:rPr>
                <w:rFonts w:ascii="Times New Roman" w:hAnsi="Times New Roman"/>
                <w:sz w:val="24"/>
                <w:szCs w:val="24"/>
              </w:rPr>
              <w:t>двухходовый, 100% силикон, имплантация до 90 суток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18, двухходовый, изготовлен из прозрачного 100% силикона,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закрытый дистальный конец и не менее двух боковых отверстий. Дистальный конец катетера должен быть обрабо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постановки. Коннектор должен подходить к мочеприемникам любого типа. Тройная стерилизация катетера, длительность использования до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42 см, размер катетера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армированный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СН 18, изготовлен из сплава силикона и армированного латекса,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дренажными отверстиями по всему наконечнику,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50 до 100 мл, дли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катетера не менее 40 см,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Мерсье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20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/>
                <w:sz w:val="24"/>
                <w:szCs w:val="24"/>
              </w:rPr>
              <w:t>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трехходовый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</w:t>
            </w:r>
            <w:r>
              <w:rPr>
                <w:rFonts w:ascii="Times New Roman" w:hAnsi="Times New Roman"/>
                <w:sz w:val="24"/>
                <w:szCs w:val="24"/>
              </w:rPr>
              <w:t>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армированный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СН 20, изготовлен из сплава силикона и армированного латекса, с дренажными отверстиями по всему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наконечнику,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50 до 100 мл, длина катетера не менее 40 см,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Мерсье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в режиме "чистых помещений". Состоит из сборного мешка объемом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между собой посредством спайки. Передняя стенка сборного мешка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радуирована. Шаг градуировки - 100 мл. В верхней части сборного мешка - 2 укрепленных армированных отверстия для удобной фиксации изделия на раме кровати.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Мешок снабжен невозвратным клапаном лепесткового типа в верхней его части, что препятствует ретроград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току мочи. Приводная трубка длиной не менее 90 см и не более 110 см, имеет универсальный коннектор с защитным колпачком для предотвращения контаминации. Крестообразный кран слива расположен по центру нижнего края сборного мешка. Рекомендованное время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 набора входит: 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из полиуретана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длиной не менее 40 см, диаметром СН 14, с боковыми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отверстиями на конце; 2) Трехкомпонентная пункционная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ограничителем глубины прокола,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фасетным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срезом, стальным стилетом; 3) Шприц 10 мл с замком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4)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диалататорами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расшепляемым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пластиковым чехлом; 5</w:t>
            </w:r>
            <w:r>
              <w:rPr>
                <w:rFonts w:ascii="Times New Roman" w:hAnsi="Times New Roman"/>
                <w:sz w:val="24"/>
                <w:szCs w:val="24"/>
              </w:rPr>
              <w:t>) Линейка; 6) Скальпель; 7) Проводник из нержавеющей хромоникелевой стали с регулируемым гибким кончиком, подвижным сердечником и разметкой по длине.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07 длительной имплантации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двойная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петля для внутреннего дренирования верхних отделов мочевыводящей системы, открытый/закрытый, длина 26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отверстия на петлях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вухслойную 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жесткий, длина 150см, диаметр 0,035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", материал сталь с тефлоновым покрытием; соединяющийся толкатель, позволяющий перемещать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двух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мочеточниковый СН 06 длительной имплантации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двойная петля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внутреннего дренирования верхних отделов мочевыводящей системы, открытый/закрытый, длина 26см,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отверстия на петлях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жесткий, длина 150см, диаметр 0,035",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сталь с тефлоновым покрытием; присоединяющийся толкатель, позволяющий передвигать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направлениях.Стерильный.Одноразовый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06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хирургический, для ретроградного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см из полиуретана, "двойной хвост",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белый, с зарытым дистальным концом. Длина прямой части 25 см, размер СН 6, дренажные отверстия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сантиметровая разметка, линия для определения направления загиба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черная маркировка на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Толкатель из полиуретана, длина не менее 45 см, струна проводник с пластиковым покрытием, длиной 900 мм, пластиковый зажим,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7,5 кратковременной </w:t>
            </w:r>
            <w:r>
              <w:rPr>
                <w:rFonts w:ascii="Times New Roman" w:hAnsi="Times New Roman"/>
                <w:sz w:val="24"/>
                <w:szCs w:val="24"/>
              </w:rPr>
              <w:t>имплантации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хирургический, для ретроградного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27,5 см из полиуретана, "двойной хвост",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белый, с зарытым дистальным концом, длина прямой части 27,5 см, размер СН 7,5. Дренажные отверстия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сантиметровая разметка, линия для определения направления загиба конца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черная маркировка на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Толкатель из полиуретана, длина не менее 45 см, струна проводник с пластиковым покрытием, длиной 900 мм, пластиковый зажим,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6F, 26 см, длительной имплантации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время открытой хирургической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должны быть предусмотрены как минимум следующие конструктивные особенности: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биосовместимым с возможностью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хождения в теле пациента не менее 365 дней;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становиться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повышенная дренирующая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пособность по сравнению со стандартным полиуретановым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гидрофильное, снижающее риск инкрустации и облегчающее установку; дистальный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конусообразный, для облегчения введения в мочеточник;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мочев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пузыря должен быть мягче материала со стороны почки. Перфорации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спирально расположенные.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25,5 и не более 26,5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</w:t>
            </w:r>
            <w:r>
              <w:rPr>
                <w:rFonts w:ascii="Times New Roman" w:hAnsi="Times New Roman"/>
                <w:sz w:val="24"/>
                <w:szCs w:val="24"/>
              </w:rPr>
              <w:t>ирования.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СН6 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наружного дренирования верхних отделов мочевыводящих путей, открытый/открытый, длина 90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сантиметрам, отверстия на петле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структуру - внутренний слой жесткий, для лучшего проведения по проводнику, наружный слой мягкий, для комфорта пациента, длитель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имплантации до 12 месяцев; отсоединяемый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мочеприемника;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длина 150см, диаметр 0,035", материал сталь с тефлоновым покрытием; закручивающийся коннектор, зажим для фиксации. Проводник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находятся в двух отдельных стерильных упаковках. В случае не использования проводника при установке, проводник сохраняет стерильность и может храниться.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СН7 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наружного дренирования верхних отделов мочевыводящих путей, открытый/открытый, длина 90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отверстия на петле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олимер, имеющий двухслойную 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отсоединяемый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мочеприемника;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длина 150см, диаметр 0,035", материал сталь с тефлоновым покрытием; закручивающийся коннектор, зажим для фиксации. Проводник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находятся в двух отдельных стерильных упаковках. В случае не использования проводника при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тановке, проводник сохраняет стерильность и может храниться.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ПТФЭ-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и гибким проксимальным концом 0,035"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доступа к мочевыводящим путям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проводника, должны быть предусмотрены как минимум следующие  конструктивные особенности: сердечн</w:t>
            </w:r>
            <w:r>
              <w:rPr>
                <w:rFonts w:ascii="Times New Roman" w:hAnsi="Times New Roman"/>
                <w:sz w:val="24"/>
                <w:szCs w:val="24"/>
              </w:rPr>
              <w:t>ик проводника изготовлен из сплава никеля и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материала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аналогичными свойствами для обеспечения стойкости к излому и улучшения управления; проводник имеет 3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 и 5 см гидрофильное покрытие; прокси</w:t>
            </w:r>
            <w:r>
              <w:rPr>
                <w:rFonts w:ascii="Times New Roman" w:hAnsi="Times New Roman"/>
                <w:sz w:val="24"/>
                <w:szCs w:val="24"/>
              </w:rPr>
              <w:t>мальный кончик проводника гибкий для предотвращения повреждения канала эндоскопа;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Длина прово</w:t>
            </w:r>
            <w:r>
              <w:rPr>
                <w:rFonts w:ascii="Times New Roman" w:hAnsi="Times New Roman"/>
                <w:sz w:val="24"/>
                <w:szCs w:val="24"/>
              </w:rPr>
              <w:t>дника не менее 145 см и не более 155 см.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с подвижным сердечником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тефлоновым покрытием, тип проводника - прямой наконечник,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проводник с подвижным сердечником, длина проводника 150 см, диаметр 0,035", жесткость - стандартная.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9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9B8" w:rsidRDefault="00C2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19B8" w:rsidRDefault="00C90B0F" w:rsidP="00C90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19B8" w:rsidRDefault="00C90B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19B8" w:rsidRDefault="00C90B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19B8" w:rsidRDefault="00C90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23.03.2020 17:00:00 по местному времени.</w:t>
            </w: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19B8" w:rsidRDefault="00C90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19B8" w:rsidRDefault="00C219B8">
            <w:pPr>
              <w:rPr>
                <w:szCs w:val="16"/>
              </w:rPr>
            </w:pP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19B8" w:rsidRDefault="00C90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1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19B8" w:rsidRDefault="00C90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C90B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9B8"/>
    <w:rsid w:val="00C219B8"/>
    <w:rsid w:val="00C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BBB67-8A92-4137-9499-853152CE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2478</Words>
  <Characters>14126</Characters>
  <Application>Microsoft Office Word</Application>
  <DocSecurity>0</DocSecurity>
  <Lines>117</Lines>
  <Paragraphs>33</Paragraphs>
  <ScaleCrop>false</ScaleCrop>
  <Company/>
  <LinksUpToDate>false</LinksUpToDate>
  <CharactersWithSpaces>16571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2020-03-20T08:16:00Z</dcterms:created>
  <dcterms:modified xsi:type="dcterms:W3CDTF">2020-03-20T08:17:00Z</dcterms:modified>
</cp:coreProperties>
</file>