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466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085"/>
        <w:gridCol w:w="3253"/>
        <w:gridCol w:w="480"/>
        <w:gridCol w:w="643"/>
        <w:gridCol w:w="859"/>
        <w:gridCol w:w="1702"/>
        <w:gridCol w:w="1388"/>
        <w:gridCol w:w="3888"/>
      </w:tblGrid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shd w:val="clear" w:color="FFFFFF" w:fill="auto"/>
            <w:vAlign w:val="bottom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RPr="003B702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E557AD" w:rsidRPr="003B702D" w:rsidRDefault="003B7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B7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B70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B7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B70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B7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B70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80" w:type="dxa"/>
            <w:shd w:val="clear" w:color="FFFFFF" w:fill="auto"/>
            <w:vAlign w:val="bottom"/>
          </w:tcPr>
          <w:p w:rsidR="00E557AD" w:rsidRPr="003B702D" w:rsidRDefault="00E557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Pr="003B702D" w:rsidRDefault="00E557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Pr="003B702D" w:rsidRDefault="00E557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Pr="003B702D" w:rsidRDefault="00E557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Pr="003B702D" w:rsidRDefault="00E557AD">
            <w:pPr>
              <w:rPr>
                <w:szCs w:val="16"/>
                <w:lang w:val="en-US"/>
              </w:rPr>
            </w:pPr>
          </w:p>
        </w:tc>
      </w:tr>
      <w:tr w:rsidR="00E557AD" w:rsidRPr="003B702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E557AD" w:rsidRPr="003B702D" w:rsidRDefault="003B7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702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Pr="003B702D" w:rsidRDefault="00E557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Pr="003B702D" w:rsidRDefault="00E557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Pr="003B702D" w:rsidRDefault="00E557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Pr="003B702D" w:rsidRDefault="00E557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Pr="003B702D" w:rsidRDefault="00E557AD">
            <w:pPr>
              <w:rPr>
                <w:szCs w:val="16"/>
                <w:lang w:val="en-US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E557AD" w:rsidRDefault="003B702D" w:rsidP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№.277-19</w:t>
            </w: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9385" w:type="dxa"/>
            <w:gridSpan w:val="7"/>
            <w:shd w:val="clear" w:color="FFFFFF" w:fill="auto"/>
            <w:vAlign w:val="bottom"/>
          </w:tcPr>
          <w:p w:rsidR="00E557AD" w:rsidRDefault="003B7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557AD" w:rsidRDefault="003B7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57AD" w:rsidRDefault="003B7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57AD" w:rsidRDefault="003B7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57AD" w:rsidRDefault="003B7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57AD" w:rsidRDefault="003B7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57AD" w:rsidRDefault="003B7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57AD" w:rsidRDefault="003B7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57AD" w:rsidRDefault="003B7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57AD" w:rsidRDefault="003B7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контроля кровяного давления с преобразователем </w:t>
            </w:r>
            <w:r>
              <w:rPr>
                <w:rFonts w:ascii="Times New Roman" w:hAnsi="Times New Roman"/>
                <w:sz w:val="24"/>
                <w:szCs w:val="24"/>
              </w:rPr>
              <w:t>одинарный, артериальный</w:t>
            </w:r>
          </w:p>
        </w:tc>
        <w:tc>
          <w:tcPr>
            <w:tcW w:w="32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одним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преобразователем,магистралью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системой, встроенный 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разъемом, совместимым с соединительным 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4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кровеносного сосуда </w:t>
            </w:r>
            <w:r>
              <w:rPr>
                <w:rFonts w:ascii="Times New Roman" w:hAnsi="Times New Roman"/>
                <w:sz w:val="24"/>
                <w:szCs w:val="24"/>
              </w:rPr>
              <w:t>линейный, диаметр 8 мм, длина 20 см</w:t>
            </w:r>
          </w:p>
        </w:tc>
        <w:tc>
          <w:tcPr>
            <w:tcW w:w="32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– прочный полиэстер (дакрон). Материал устойчив к долговременной нагрузке на растяжение за счет плетения нити «двойная гладь», прочность на разрыв – минимум 32,7кг/см2. Толщина стенки 0,49 мм. Нулевая хирургичес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проницаемость за счет покрытия бычьим коллагеном 1 типа. Наличие дополнительного покрытия ацетатом серебра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Водная проницаемость менее 5 мл/см2/мин. Одинарный наружный низкопрофильный велюр. Отсутствие внутреннего слоя велюра. Наличие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зрачной упаковки с возможностью визуальной оценки диаметра и длины протеза в нестерильных условиях до вскрытия стерильной упаковки. Наличие линейных моделей диаметром: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8мм. Длина протеза не менее 20см. Остаточный срок годности (и или стерильности)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Блейка силиконовый круглый с каналами 10Fr</w:t>
            </w:r>
          </w:p>
        </w:tc>
        <w:tc>
          <w:tcPr>
            <w:tcW w:w="32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-позитивная вставка из ПВХ голубого цвета на всем протяжении, безвтулочное соединение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дренирующей части и трубки, наличие установочной метки. Каналы расположены вдоль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дренажа,  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 каждому дренажу прилагается переходник для соединения с резервуаром.</w:t>
            </w:r>
          </w:p>
        </w:tc>
        <w:tc>
          <w:tcPr>
            <w:tcW w:w="4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Блейка силиконовый круглый с каналами 19Fr</w:t>
            </w:r>
          </w:p>
        </w:tc>
        <w:tc>
          <w:tcPr>
            <w:tcW w:w="32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канальный дренаж, круглый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-позитивная вставка из ПВХ голубого цвета на всем протяжении, безвтулочное соединение дренирующей части и трубки, наличие установочной метки. Каналы расположены вдоль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</w:t>
            </w:r>
            <w:r>
              <w:rPr>
                <w:rFonts w:ascii="Times New Roman" w:hAnsi="Times New Roman"/>
                <w:sz w:val="24"/>
                <w:szCs w:val="24"/>
              </w:rPr>
              <w:t>жа,  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 каждому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дренажу  прилагается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переходник для соединения с резервуаром.</w:t>
            </w:r>
          </w:p>
        </w:tc>
        <w:tc>
          <w:tcPr>
            <w:tcW w:w="4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Заплата для реконструкции сонных артерий c гепарином, 10 х 75 мм</w:t>
            </w:r>
          </w:p>
        </w:tc>
        <w:tc>
          <w:tcPr>
            <w:tcW w:w="32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Заплата сосудистая вязаная, длина 75 мм, ширина 10 мм, дакрон с использованием техники </w:t>
            </w:r>
            <w:r>
              <w:rPr>
                <w:rFonts w:ascii="Times New Roman" w:hAnsi="Times New Roman"/>
                <w:sz w:val="24"/>
                <w:szCs w:val="24"/>
              </w:rPr>
              <w:t>двойной глади из волокна, сложенного в три нити, с покрытием гепарином.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х 20 см, стерильная</w:t>
            </w:r>
          </w:p>
        </w:tc>
        <w:tc>
          <w:tcPr>
            <w:tcW w:w="32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проведение операции на сердце. Полупроницаемая, прозрачная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Полиуретановая пленка, покрытая не раздражающим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Покрыта защитной силиконовой бумагой. Непроницаема для бактерий, водостойкая, пропускает кислород и пар. Растяжимая, стойкая на разрыв. Размер не менее 15 х 20см.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паковке, стерильно. В упаковке 10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Петля хирургическая из силикона 2 х 45 см, диаметр 2,5 мм, красная</w:t>
            </w:r>
          </w:p>
        </w:tc>
        <w:tc>
          <w:tcPr>
            <w:tcW w:w="32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жгут для ретракции сосудов, длина 45 см (2 ленты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.), диаметр 2,5 мм, красная. Стерильная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неабсорбируемая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хирургическая лента для ретракции органов. Состав: силикон.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красного цвета, без покрытия, ширина 2,5 мм, 2 ленты по 45 см. Индивидуально стерильная упаковка. На вторичной групповой упаковке и индивидуальной упаковке маркировка, содерж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ащая информацию о шовном материале: наименование материала, из которого изготовлена лента, размер, цвет. Данная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информация  дублируется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штриховым или матричным кодом со всеми характеристиками  хирургического шовного материала и данными производителя для п</w:t>
            </w:r>
            <w:r>
              <w:rPr>
                <w:rFonts w:ascii="Times New Roman" w:hAnsi="Times New Roman"/>
                <w:sz w:val="24"/>
                <w:szCs w:val="24"/>
              </w:rPr>
              <w:t>редотвращения поставки фальсифицированной продукции и контроля за расходом нити в операционной. Наличие инструкции по медицинскому применению на русском языке во вторичной групповой упаковке. Контроль вскрытия вторичной групповой упаковки.</w:t>
            </w:r>
          </w:p>
        </w:tc>
        <w:tc>
          <w:tcPr>
            <w:tcW w:w="4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нейлона 6 мм х 70 см №12</w:t>
            </w:r>
          </w:p>
        </w:tc>
        <w:tc>
          <w:tcPr>
            <w:tcW w:w="32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хирургическая стерильная (остаточный срок хранения 3 года), в двойной стерильной упаковке. Внутренняя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 обеспечивает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двойной контроль за содержимым упаковки на стерильном столе (содержит информацию 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одукте), синтетическая лента из нейлона  шириной 6мм, длиной 70см, без иглы, 12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штук в упаковке.</w:t>
            </w:r>
          </w:p>
        </w:tc>
        <w:tc>
          <w:tcPr>
            <w:tcW w:w="4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M1 (5/0), 75 см, две иглы колющие 13 мм, 1/2 окружности</w:t>
            </w:r>
          </w:p>
        </w:tc>
        <w:tc>
          <w:tcPr>
            <w:tcW w:w="32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 (5/0), длина не менее 75 см. Игла из коррозионностойкого высокопрочного сплав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плотные кальцинированные стенки сосудов. Игла имеет конструкцию,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величивающую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надежность ее фиксации в иглодержателе, и фиксации под различн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углом в иглодержателе. 2 иглы колющие сосудистые, 1/2 окружности, 13-14мм.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</w:t>
            </w:r>
            <w:r>
              <w:rPr>
                <w:rFonts w:ascii="Times New Roman" w:hAnsi="Times New Roman"/>
                <w:sz w:val="24"/>
                <w:szCs w:val="24"/>
              </w:rPr>
              <w:t>я упаковка.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эффекта "памяти формы", содержит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полную информацию о наименовании изделия. Групповая упаковка (коробка) содержит 12 индивидуальных упаковок. Герметичная (полиэтилен или другой материал), предохраняющая содержимое от влаги. Срок годности не менее пяти ле</w:t>
            </w:r>
            <w:r>
              <w:rPr>
                <w:rFonts w:ascii="Times New Roman" w:hAnsi="Times New Roman"/>
                <w:sz w:val="24"/>
                <w:szCs w:val="24"/>
              </w:rPr>
              <w:t>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М0,7 (6/0), 75 см, две колющих иглы 13 мм, 1/2 окружности</w:t>
            </w:r>
          </w:p>
        </w:tc>
        <w:tc>
          <w:tcPr>
            <w:tcW w:w="32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прокола, что способствует снижению риска кровотечения из сосуда. Минимальное различие диаметров нити и иглы обеспечивается применением технологии лазерного сверления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 или иным методом. Толщина нити M0,7 (6/0), длина 75 см. Иглы колющие, 1/2 окружности, 13 мм, 2 иглы. Одинарная индивидуальная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упаковка,  обеспечивающая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доступ в одно движение к внутреннему вкладышу с шовным материалом. Внутренний вкладыш защи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"памяти формы", содержит полную информацию о наименовании изделия, составе и параметрах нити, пар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аметрах иглы для контроля за содержимым после извлечения из индивидуальной упаковки и размещения на стерильном столе. Групповая упаковка (коробка) содержит 36 индивидуальных упаковок. Герметичная (полиэтилен или другой материал), предохраняющая содержимое </w:t>
            </w:r>
            <w:r>
              <w:rPr>
                <w:rFonts w:ascii="Times New Roman" w:hAnsi="Times New Roman"/>
                <w:sz w:val="24"/>
                <w:szCs w:val="24"/>
              </w:rPr>
              <w:t>от влаги. Срок годности не менее пяти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хирургический биологический 5 мл</w:t>
            </w:r>
          </w:p>
        </w:tc>
        <w:tc>
          <w:tcPr>
            <w:tcW w:w="32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закрытие сосудистых анастомозов,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 протезировании сосудов. Клей биологический для бесшовного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восстановления целостности ткани, 5мл, двухкомпонентный состав - бычий сывороточный альбумин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глютеральдегид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биологическая инертность,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отсутствие реакции организма на применение, полимеризация в течение 20-30 сек.; механизм действия не зав</w:t>
            </w:r>
            <w:r>
              <w:rPr>
                <w:rFonts w:ascii="Times New Roman" w:hAnsi="Times New Roman"/>
                <w:sz w:val="24"/>
                <w:szCs w:val="24"/>
              </w:rPr>
              <w:t>исит от состояния свертывающей системы; в комплекте - одноразовый сдвоенный шприц объемом 5мл, 4 аппликатора.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Шунт для сонной артерии 9F</w:t>
            </w:r>
          </w:p>
        </w:tc>
        <w:tc>
          <w:tcPr>
            <w:tcW w:w="32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Внутренний диаметр –  9F (2.97мм), длина – 31см, выдерживаемое давление 400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применение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каротидной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эндартерэктомии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временного контура с целью обеспечения тока крови между общей и внутренней сонной артериями,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двойная баллонная окклюзия общей и внутренней сонной артерии, наличие баллонов, заполняемых жидкостью, как на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истальном (внутренняя сонная артерия), так и проксимальном (общая сонная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артерия) концах,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эластичность, устойчив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перекруту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перегибу, наличие Т-порта, канюля общей сонной артерии синего цвета, проксимальный баллон синего цвета, баллон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 желтого цвета, предохраняющий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перераздувания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и повреждения артерии, маркеры глубины введения  (1см) в сонные артерии.</w:t>
            </w:r>
          </w:p>
        </w:tc>
        <w:tc>
          <w:tcPr>
            <w:tcW w:w="4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Протезы кровеносных сосудов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ePTFE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стандартный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Carboflo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углеродным покрытием </w:t>
            </w:r>
            <w:r>
              <w:rPr>
                <w:rFonts w:ascii="Times New Roman" w:hAnsi="Times New Roman"/>
                <w:sz w:val="24"/>
                <w:szCs w:val="24"/>
              </w:rPr>
              <w:t>внутренней стенки</w:t>
            </w:r>
          </w:p>
        </w:tc>
        <w:tc>
          <w:tcPr>
            <w:tcW w:w="32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Изготовлены из чистого вытянутого политетрафторэтилена (е-PTFE). Наличие углеродного покрытия внутренней стенки. Покрытие из углерода составляет не более 25% толщины стенки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протеза,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расщепляется и не может быть удалено. Наличие двух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олубых параллельных линий на поверхности протеза для удобства формирования шунта. Размер: диаметр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10 см. Толщина стенки 0,45 мм. Стерильны в течение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Резервуар отсасывающий к дренажам Блейка 450 мл</w:t>
            </w:r>
          </w:p>
        </w:tc>
        <w:tc>
          <w:tcPr>
            <w:tcW w:w="32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Плоский резервуар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Y-образным коннектором (на 2 дренажа),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и постоянным профилем аспирации. Выходной клапан для опорожнения резервуара. Реактивация производится нажатием кнопки. Наличие меток для контроля уровня жидкости. Объем 450 мл.</w:t>
            </w:r>
          </w:p>
        </w:tc>
        <w:tc>
          <w:tcPr>
            <w:tcW w:w="4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3B7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57AD" w:rsidRDefault="00E5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375"/>
        </w:trPr>
        <w:tc>
          <w:tcPr>
            <w:tcW w:w="36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2085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325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557AD" w:rsidRDefault="003B7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по заявке заказчика, равными частями раз в месяц, в 2019 г.</w:t>
            </w: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120"/>
        </w:trPr>
        <w:tc>
          <w:tcPr>
            <w:tcW w:w="36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2085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325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557AD" w:rsidRDefault="003B7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120"/>
        </w:trPr>
        <w:tc>
          <w:tcPr>
            <w:tcW w:w="36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557AD" w:rsidRDefault="003B7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165"/>
        </w:trPr>
        <w:tc>
          <w:tcPr>
            <w:tcW w:w="36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2085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325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557AD" w:rsidRDefault="003B702D" w:rsidP="003B7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.04.2019 17:00:00 по местному времени.</w:t>
            </w: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2085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325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557AD" w:rsidRDefault="003B7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2085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325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2085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325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E557A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88" w:type="dxa"/>
          <w:trHeight w:val="60"/>
        </w:trPr>
        <w:tc>
          <w:tcPr>
            <w:tcW w:w="36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2085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325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E557AD" w:rsidRDefault="00E557AD">
            <w:pPr>
              <w:rPr>
                <w:szCs w:val="16"/>
              </w:rPr>
            </w:pPr>
          </w:p>
        </w:tc>
      </w:tr>
      <w:tr w:rsidR="003B702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9"/>
            <w:vAlign w:val="bottom"/>
            <w:hideMark/>
          </w:tcPr>
          <w:p w:rsidR="003B702D" w:rsidRDefault="003B7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B702D" w:rsidTr="003B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9"/>
            <w:vAlign w:val="bottom"/>
            <w:hideMark/>
          </w:tcPr>
          <w:p w:rsidR="003B702D" w:rsidRDefault="003B7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Екатерина Александровна, тел. 220-16-04</w:t>
            </w:r>
          </w:p>
        </w:tc>
      </w:tr>
    </w:tbl>
    <w:p w:rsidR="003B702D" w:rsidRDefault="003B702D" w:rsidP="003B702D"/>
    <w:p w:rsidR="00000000" w:rsidRDefault="003B702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57AD"/>
    <w:rsid w:val="003B702D"/>
    <w:rsid w:val="00E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EBC75-E6AB-4305-8D6A-D45A277D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1621</Words>
  <Characters>9245</Characters>
  <Application>Microsoft Office Word</Application>
  <DocSecurity>0</DocSecurity>
  <Lines>77</Lines>
  <Paragraphs>21</Paragraphs>
  <ScaleCrop>false</ScaleCrop>
  <Company/>
  <LinksUpToDate>false</LinksUpToDate>
  <CharactersWithSpaces>10845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2019-04-15T06:02:00Z</dcterms:created>
  <dcterms:modified xsi:type="dcterms:W3CDTF">2019-04-15T06:07:00Z</dcterms:modified>
</cp:coreProperties>
</file>