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5"/>
        <w:gridCol w:w="2018"/>
        <w:gridCol w:w="2621"/>
        <w:gridCol w:w="703"/>
        <w:gridCol w:w="766"/>
        <w:gridCol w:w="954"/>
        <w:gridCol w:w="1769"/>
        <w:gridCol w:w="1477"/>
      </w:tblGrid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RPr="00627A59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373C" w:rsidRPr="00627A59" w:rsidRDefault="00627A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27A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27A5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27A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27A5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27A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7A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Pr="00627A59" w:rsidRDefault="000A3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Pr="00627A59" w:rsidRDefault="000A3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Pr="00627A59" w:rsidRDefault="000A3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Pr="00627A59" w:rsidRDefault="000A3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Pr="00627A59" w:rsidRDefault="000A373C">
            <w:pPr>
              <w:rPr>
                <w:szCs w:val="16"/>
                <w:lang w:val="en-US"/>
              </w:rPr>
            </w:pPr>
          </w:p>
        </w:tc>
      </w:tr>
      <w:tr w:rsidR="000A373C" w:rsidRPr="00627A59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373C" w:rsidRPr="00627A59" w:rsidRDefault="00627A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7A5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Pr="00627A59" w:rsidRDefault="000A3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Pr="00627A59" w:rsidRDefault="000A3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Pr="00627A59" w:rsidRDefault="000A3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Pr="00627A59" w:rsidRDefault="000A3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Pr="00627A59" w:rsidRDefault="000A373C">
            <w:pPr>
              <w:rPr>
                <w:szCs w:val="16"/>
                <w:lang w:val="en-US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373C" w:rsidRDefault="00627A59" w:rsidP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№.252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A373C" w:rsidRDefault="00627A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373C" w:rsidRDefault="00627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73C" w:rsidRDefault="00627A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73C" w:rsidRDefault="00627A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73C" w:rsidRDefault="00627A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73C" w:rsidRDefault="00627A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73C" w:rsidRDefault="00627A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73C" w:rsidRDefault="00627A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73C" w:rsidRDefault="00627A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73C" w:rsidRDefault="00627A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Диализатор, площадь 1,8 кв.м.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площадь поверхности </w:t>
            </w:r>
            <w:r>
              <w:rPr>
                <w:rFonts w:ascii="Times New Roman" w:hAnsi="Times New Roman"/>
                <w:sz w:val="24"/>
                <w:szCs w:val="24"/>
              </w:rPr>
              <w:t>мембраны, (м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- 1,8. Метод стерилизации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мембраны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синтетическая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Коэффициент ультрафильтрации (мл/мм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./час), 45. Клиренсы: Qb=300 мл/мин, Qd=500 мл/мин, Qf=0 мл/мин. Мочевина - 276.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- 250. Фосфаты - 239. Витамин B12 - 1</w:t>
            </w:r>
            <w:r>
              <w:rPr>
                <w:rFonts w:ascii="Times New Roman" w:hAnsi="Times New Roman"/>
                <w:sz w:val="24"/>
                <w:szCs w:val="24"/>
              </w:rPr>
              <w:t>75. Объём заполнения (мл), 100.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 </w:t>
            </w:r>
            <w:r>
              <w:rPr>
                <w:rFonts w:ascii="Times New Roman" w:hAnsi="Times New Roman"/>
                <w:sz w:val="24"/>
                <w:szCs w:val="24"/>
              </w:rPr>
              <w:t>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изогнутый,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глубины ввода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катетера 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Скорость кровотока 300-400 мл/мин при венозном давлении 250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кончике длинной 3 см значительно снижает скорость рециркуляции. Размеры: диаметр 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20 см. Конфигурация: изогнутый. Стерилен в течение 3-х лет. Состав набора: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 шт.,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артериальной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артериальной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4Fr, длина не менее 80см. Изготовлен из ПВХ, имеет равномерно раздуваемый латексный баллон на конце, обеспечивающий плотное прилегание к стенкам </w:t>
            </w:r>
            <w:r>
              <w:rPr>
                <w:rFonts w:ascii="Times New Roman" w:hAnsi="Times New Roman"/>
                <w:sz w:val="24"/>
                <w:szCs w:val="24"/>
              </w:rPr>
              <w:t>сосудов, маркировка через каждые 10см, кончик катетера плавно закругленный, латексный. Катетеры имеют удаляемый стальной стилет. В обычном состоянии баллон располагается в специальном углублении, что обеспечивает плавное введение катетера. Информация об об</w:t>
            </w:r>
            <w:r>
              <w:rPr>
                <w:rFonts w:ascii="Times New Roman" w:hAnsi="Times New Roman"/>
                <w:sz w:val="24"/>
                <w:szCs w:val="24"/>
              </w:rPr>
              <w:t>ъеме баллона также нанесена на катетер.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артериальной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артериальной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6Fr, длина не менее 80см. Изготовлен из ПВХ, имеет равномерно раздуваемый латексный баллон на конце,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обеспечивающий плотное прилегание к стенкам сосудов, маркировка через каждые 10см, кончик катетера плавно закругленный, латексный. Катетеры имеют удаляемый стальной стилет. В обычном состоянии баллон располагается в специальном углублении, что обеспечивает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плавное введение катетера. Информация об объеме баллона также нанесена на катетер.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магистралей, включающий артериальную и венозную компоненты, линию для замещающего </w:t>
            </w:r>
            <w:r>
              <w:rPr>
                <w:rFonts w:ascii="Times New Roman" w:hAnsi="Times New Roman"/>
                <w:sz w:val="24"/>
                <w:szCs w:val="24"/>
              </w:rPr>
              <w:t>раствора, линию для гепарина, с отводами для подключения к датчикам давления, с двумя гидрофобными портами. Объем заполнения 132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 аппарата мод. 5008«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Фрезениус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»). Минимальный остаточный срок годности после поставки товара 70% срока стерильности. 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ументы, подтверждающие соответствие товара требованиям, установленным в соответствии с законодательством РФ (если требования установлены законодательством): Сертификат соответствия ГОСТ РФ. Регистрационное удостоверение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(Минздрава Росси</w:t>
            </w:r>
            <w:r>
              <w:rPr>
                <w:rFonts w:ascii="Times New Roman" w:hAnsi="Times New Roman"/>
                <w:sz w:val="24"/>
                <w:szCs w:val="24"/>
              </w:rPr>
              <w:t>и). Документация на русском языке.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солей для приготовления кислой части бикарбонатного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концентрата с содержанием кальция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для аппаратов "искусственная </w:t>
            </w:r>
            <w:r>
              <w:rPr>
                <w:rFonts w:ascii="Times New Roman" w:hAnsi="Times New Roman"/>
                <w:sz w:val="24"/>
                <w:szCs w:val="24"/>
              </w:rPr>
              <w:t>почка"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абор сухих солей. Кислотный компонент. Упаковка для приготовления концентрата 100 л. Разведение 1/34. Показатели после смешивания с бикарбонатным концентратом 8,4%. Содержание в готовом растворе: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Натрий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138,00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Калий (K+)  3,00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Mg++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Кальций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Ca++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Хлор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-)  107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CH3COO  6,00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HCO3 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Глюкоза  1 г/л.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солей для приготовления основной части бикарбонатного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концентрат (в мелко-гранулированной форме)  бикарбонатного (основного) компонента для бикарбонатного гемодиализа для разведения на 50 л готового раствора. (50 л жидкого концентрата с 8.4 % раствором бикарбоната натрия). Содержание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бикарбонат-иона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диализа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– не менее 35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Упаковка должна быть герметичная, непрозрачная. Набор состоит из реагентов для получения 50 литров основной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со спиралью для формирования венозного анастомоза, диаметр </w:t>
            </w:r>
            <w:r>
              <w:rPr>
                <w:rFonts w:ascii="Times New Roman" w:hAnsi="Times New Roman"/>
                <w:sz w:val="24"/>
                <w:szCs w:val="24"/>
              </w:rPr>
              <w:t>6 мм, длина 40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со спиралью предназначен для формирования венозного анастомоза, 6мм 40см. Протез сосудистый стандартный со спиралью в центре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Venaflo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II(для предотвращения перегибов протеза в месте формирования AV петли) из чистого вытян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вытянутого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ПТФЭ (высокая эластичность, устойчивость к сгибу и скручиванию)  с воронкообразной манжетой для формирования венозного анастомоза (на манжете две метки, нанесенные пунктиром, для формирования формы манжеты в соответствии с диаметром вены),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линейный, с углеродным покрытием внутренней стенки (высокая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тромборезистентность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диаметр 6мм, длина не менее 40см, толщиной 0,6мм.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процедуры гемодиализа,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состоит из наборов для начала и завершения процедуры. </w:t>
            </w:r>
            <w:r>
              <w:rPr>
                <w:rFonts w:ascii="Times New Roman" w:hAnsi="Times New Roman"/>
                <w:sz w:val="24"/>
                <w:szCs w:val="24"/>
              </w:rPr>
              <w:t>Готовый к использованию стерильный набор материалов и инструментов для проведения гемодиализа. Состав комплекта для начала процедуры (подключение): 1) салфетка впитывающая 7,5*7,5 см, изготовлена из нетканого материала, смесь вискозы и полиэстера в пропорц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70/30) - 5 шт.          2) салфетка хирургическая впитывающая влагонепроницаемая, изготовлена из нетканого материала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безворсовой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структурой, нижний слой которого обладает гидрофильными свойствами, а верхний слой покрыт водоотталкивающей пленкой, плотн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/м2, размер 50*75 см 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3) тампон круглый (размер "со сливу") изготовлен из нетканого материала, смесь вискозы и полиэстера в пропорции 70/30 - 5 шт. 4) фиксирующая полоска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батерфляй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из нетканого материала на основе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клеем, не оставляющим следов при удалении,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легкого удаления) размером 3*15 см - 6 шт. 5) 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смотровые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не менее 265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хирургические анатомической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текстуриров</w:t>
            </w:r>
            <w:r>
              <w:rPr>
                <w:rFonts w:ascii="Times New Roman" w:hAnsi="Times New Roman"/>
                <w:sz w:val="24"/>
                <w:szCs w:val="24"/>
              </w:rPr>
              <w:t>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100% синтетического нитрила, не содержат латекс, размер М - 1 пара. 6) маска медицинская трехслойная с двумя резинками,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Состав слоев: наружный слой: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(смесь целлюлозы 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лиэстера), средний слой: полипропилен выдувного производства, окантовка с высокой впитывающей способностью, длинный интегрированный фиксатор на переносице. Все слои обработаны ультразвуковой сваркой BFE - 1 шт. 7) шприц одноразовый трехкомпонентный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объемем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мл с иглой,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двойны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резиновым уплотнением,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индивидуальную упаковку. Состав набора для завершения процедуры (отключение): 1) 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смотровые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не менее 265 мм, хирургические 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томической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текстурированные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100% синтетического нитрила, не содержат латекс, размер М - 1 пара. 2) маска медицинская трехслойная с двумя резинками,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Состав слоев: наружный слой: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(смесь целлюлозы и полиэстера), средний слой: полипропилен выдувного производства, окантовка с высокой впитывающей способностью, длинный интегрированный фиксатор на переносице. Все слои обработаны ультразвуковой сваркой BFE - 1 шт. 3)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впиты</w:t>
            </w:r>
            <w:r>
              <w:rPr>
                <w:rFonts w:ascii="Times New Roman" w:hAnsi="Times New Roman"/>
                <w:sz w:val="24"/>
                <w:szCs w:val="24"/>
              </w:rPr>
              <w:t>вающая 7,5*7,5 см, изготовлена из нетканого материала, смесь вискозы и полиэстера в пропорции 70/30) - 4 шт. 4) тампон круглый (размер "со сливу") изготовлен из нетканого материала, смесь вискозы и полиэстера в пропорции 70/30 - 4 шт. 5) фиксирующая полоск</w:t>
            </w:r>
            <w:r>
              <w:rPr>
                <w:rFonts w:ascii="Times New Roman" w:hAnsi="Times New Roman"/>
                <w:sz w:val="24"/>
                <w:szCs w:val="24"/>
              </w:rPr>
              <w:t>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батерфляй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из нетканого материала на основе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клеем, не оставляющим следов при удалении,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легкого удаления) размером 3*15 см - 6 шт. 6) самофиксирующий бинт из мягкой эластичной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растяжимостью 160 %, размер 10 см * 4 м,  воздухопроницаем. Накладывается и крепится без завязывания, не стесняет движений. Комплект упакован стерильно в прозрачный пластиковый лоток-контейнер 187*137*37 мм. Лоток используется для сбора отработанн</w:t>
            </w:r>
            <w:r>
              <w:rPr>
                <w:rFonts w:ascii="Times New Roman" w:hAnsi="Times New Roman"/>
                <w:sz w:val="24"/>
                <w:szCs w:val="24"/>
              </w:rPr>
              <w:t>ых (использованных) материалов. Внутри упаковки ярлык-этикетка с указанием дат изготовления и окончания срока стерильности, способа стерилизации.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Артериальная и венозная части. Объем заполнения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155 мл. Артериальная линия включает в себя:- Пластиковая игла для растворов.- Участок для инъекций.- Отвод на артериальный датчик длиной 50 см, наличие гидрофобного фильтра и пластикового зажима на отводе.- Насосный сегмент диаметром 8 мм и длиной 35 см.-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Линия для введения гепарина длиной 75 см, с пластиковым зажимом.- Артериальная ловушка с отводом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20 мм. Венозная часть включает:- Участок для инъекций.- Венозная ловушка с отводом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 мм. Наличие на венозной ловушке дополните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отвода длиной 50 см гидрофобным фильтром и пластиковым зажимом. Наличие пластиковых зажимов на магистралях и отводах. Дренажный мешок объемом 2 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Одноразовая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стерильная. Стерилизация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радиационным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(гамма-облучение) способами.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627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73C" w:rsidRDefault="000A3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373C" w:rsidRDefault="00627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373C" w:rsidRDefault="00627A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373C" w:rsidRDefault="00627A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373C" w:rsidRDefault="00627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20.03.2020 17:00:00 по местному времени.</w:t>
            </w: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373C" w:rsidRDefault="00627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373C" w:rsidRDefault="000A373C">
            <w:pPr>
              <w:rPr>
                <w:szCs w:val="16"/>
              </w:rPr>
            </w:pP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373C" w:rsidRDefault="00627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Мартынюк Андрей Михайлович</w:t>
            </w:r>
          </w:p>
        </w:tc>
      </w:tr>
      <w:tr w:rsidR="000A373C" w:rsidTr="0062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373C" w:rsidRDefault="00627A59" w:rsidP="00627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+7 (391) 220-16-04</w:t>
            </w:r>
          </w:p>
        </w:tc>
      </w:tr>
    </w:tbl>
    <w:p w:rsidR="00000000" w:rsidRDefault="00627A59"/>
    <w:sectPr w:rsidR="00000000" w:rsidSect="000A373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A373C"/>
    <w:rsid w:val="000A373C"/>
    <w:rsid w:val="0062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A37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1628</Words>
  <Characters>9280</Characters>
  <Application>Microsoft Office Word</Application>
  <DocSecurity>0</DocSecurity>
  <Lines>77</Lines>
  <Paragraphs>21</Paragraphs>
  <ScaleCrop>false</ScaleCrop>
  <Company>office 2007 rus ent: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Мартынюк</cp:lastModifiedBy>
  <cp:revision>2</cp:revision>
  <dcterms:created xsi:type="dcterms:W3CDTF">2020-03-17T12:11:00Z</dcterms:created>
  <dcterms:modified xsi:type="dcterms:W3CDTF">2020-03-17T12:12:00Z</dcterms:modified>
</cp:coreProperties>
</file>