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2"/>
        <w:gridCol w:w="1880"/>
        <w:gridCol w:w="2491"/>
        <w:gridCol w:w="711"/>
        <w:gridCol w:w="775"/>
        <w:gridCol w:w="1013"/>
        <w:gridCol w:w="1916"/>
        <w:gridCol w:w="1611"/>
      </w:tblGrid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 w:rsidRPr="005B3D4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Pr="005B3D40" w:rsidRDefault="005B3D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3D4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Pr="005B3D40" w:rsidRDefault="00490B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Pr="005B3D40" w:rsidRDefault="00490B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Pr="005B3D40" w:rsidRDefault="00490B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Pr="005B3D40" w:rsidRDefault="00490B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Pr="005B3D40" w:rsidRDefault="00490B2D">
            <w:pPr>
              <w:rPr>
                <w:szCs w:val="16"/>
                <w:lang w:val="en-US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 w:rsidP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</w:t>
            </w:r>
            <w:r>
              <w:rPr>
                <w:rFonts w:ascii="Times New Roman" w:hAnsi="Times New Roman"/>
                <w:sz w:val="24"/>
                <w:szCs w:val="24"/>
              </w:rPr>
              <w:t>021 г. №.245-2021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0B2D" w:rsidRDefault="005B3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лабораторное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Установка очистки и обеззараживания воздуха, размерность 1,2 м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технических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Установка очистки и о</w:t>
            </w:r>
            <w:r>
              <w:rPr>
                <w:rFonts w:ascii="Times New Roman" w:hAnsi="Times New Roman"/>
                <w:sz w:val="24"/>
                <w:szCs w:val="24"/>
              </w:rPr>
              <w:t>беззараживания воздуха для защиты продукта, оператора, окружающей среды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Технические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Вертикальный нисходящий однонаправленный (ламинар-ный) поток воздуха. Отсутствие риска контаминации из пленума.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Назначение: для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снащения отдельных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рабочих мест ме-дицинских, фармацевтических и других учреждений, осуществляющих работу с патогенными биологическими агентами и микроорганизмами согласно СП 1.3.2322-08, СП 1.3.3118-13.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Соответствия требованиям класса чисто</w:t>
            </w:r>
            <w:r>
              <w:rPr>
                <w:rFonts w:ascii="Times New Roman" w:hAnsi="Times New Roman"/>
                <w:sz w:val="24"/>
                <w:szCs w:val="24"/>
              </w:rPr>
              <w:t>ты воздуха рабо-чей камеры по ГОСТ Р ИСО 14644-1-2017  Не хуже 5 ИСО (параметр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Класс бокса  согласно ГОСТ Р ЕН 12469-2010, EN-12469    Не хуже II  (параметр не тре-бует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Класс установленных НЕРА- фильтров по </w:t>
            </w:r>
            <w:r>
              <w:rPr>
                <w:rFonts w:ascii="Times New Roman" w:hAnsi="Times New Roman"/>
                <w:sz w:val="24"/>
                <w:szCs w:val="24"/>
              </w:rPr>
              <w:t>ГОСТ Р ЕН 1822-1-2010 Не хуже Н14 (параметр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Габариты ламинарного бокса с подставкой (ШхГхВ) Не более 1200х770х2150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Габариты рабочей камеры ламинарного бокса (ШхГхВ)   Не менее 1105*610*750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Размеры рабочего проема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(ШхВ)   Не менее 1080*195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Средняя скорость нисходящего воздушного потока в ра-бочей камере    Не менее 0,35 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 Средняя скорость потока воздуха,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входящего в бокс через рабочий проем, не менее Не менее 0,44 м/с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    Степень рециркуляции возду</w:t>
            </w:r>
            <w:r>
              <w:rPr>
                <w:rFonts w:ascii="Times New Roman" w:hAnsi="Times New Roman"/>
                <w:sz w:val="24"/>
                <w:szCs w:val="24"/>
              </w:rPr>
              <w:t>ха  в боксе   Не хуже 70 % (параметр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Работа от сети переменного тока номинальным напряже-нием 220 В, частотой 50 Гц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    Потребляемая мощность (без учета нагрузки на блок ро-зеток) Не более 180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    Сумм</w:t>
            </w:r>
            <w:r>
              <w:rPr>
                <w:rFonts w:ascii="Times New Roman" w:hAnsi="Times New Roman"/>
                <w:sz w:val="24"/>
                <w:szCs w:val="24"/>
              </w:rPr>
              <w:t>арная максимально допустимая нагрузка на блок розеток   Не более 1000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    Масса ламинарного бокса с подставкой (нетто)    Не более 235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    Бактерицидная лампа, мощностью  Не менее 30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2.16    Мощность лампы освещения    Не менее 39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Освещение рабочей камеры    Не менее 1000 Лк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2.18    Уровень шума    Не более 59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2.19    Производительность по чистому воздуху, подаваемому в рабочую камеру бокса   Не более 817 м3/ч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2.20    Суммарное выделение тепла боксом при работе,    Не более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Лицевое стекло – распашное,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стекла «трип-лекс», механизм открывания, закрывания и удерживания стекла в открытом положении снабжен газовыми аморти-заторами.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не содержит быстро изнашиваемые меха-низмы и части (т</w:t>
            </w:r>
            <w:r>
              <w:rPr>
                <w:rFonts w:ascii="Times New Roman" w:hAnsi="Times New Roman"/>
                <w:sz w:val="24"/>
                <w:szCs w:val="24"/>
              </w:rPr>
              <w:t>росы).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допускается механизм подъема стекла на противове-сах, «скользящее стекло».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Демпфер для предотвращения удара при закрытии лице-вого стекла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Закаленные боковые стекла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Освещение рабочей камеры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о</w:t>
            </w:r>
            <w:r>
              <w:rPr>
                <w:rFonts w:ascii="Times New Roman" w:hAnsi="Times New Roman"/>
                <w:sz w:val="24"/>
                <w:szCs w:val="24"/>
              </w:rPr>
              <w:t>зетки в рабочей камере бокса (справа на задней стенке) Не менее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Ламинаризатор воздушного потока из мелкоячеистой по-лимерной сетки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Количество секций комплекта съемных столешниц из не-ржавеющей стали Не менее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Съемная подстав</w:t>
            </w:r>
            <w:r>
              <w:rPr>
                <w:rFonts w:ascii="Times New Roman" w:hAnsi="Times New Roman"/>
                <w:sz w:val="24"/>
                <w:szCs w:val="24"/>
              </w:rPr>
              <w:t>ка для рук из нержавеющей стали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3.9 Выдвижной блок УФО рабочей камеры (в нерабочем по-ложении находится за пределами рабочей камеры, под ее основанием). На время обработки рабочей камеры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выдви-гается в «положение полностью закрыто», что гарантиру-</w:t>
            </w:r>
            <w:r>
              <w:rPr>
                <w:rFonts w:ascii="Times New Roman" w:hAnsi="Times New Roman"/>
                <w:sz w:val="24"/>
                <w:szCs w:val="24"/>
              </w:rPr>
              <w:t>ет максимально надежную защиту  персонала, предот-вращает выброс ПБА из рабочей зоны согласно СП 1.3.2322-08 п.2.4.5.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допускается стационарный УФО рабочей камеры.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3.10    Металлическая защита лампы УФ-облучения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3.11    Демпферы для предо</w:t>
            </w:r>
            <w:r>
              <w:rPr>
                <w:rFonts w:ascii="Times New Roman" w:hAnsi="Times New Roman"/>
                <w:sz w:val="24"/>
                <w:szCs w:val="24"/>
              </w:rPr>
              <w:t>твращения удара при опускании подъёмной заслонки рабочего проёма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3.12    Количество фильтров  для удаления  воздуха  из бокса   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3.13    Количество фильтров на входе в рабочую камеру   Не менее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3.14    Пульт управления боксом </w:t>
            </w:r>
            <w:r>
              <w:rPr>
                <w:rFonts w:ascii="Times New Roman" w:hAnsi="Times New Roman"/>
                <w:sz w:val="24"/>
                <w:szCs w:val="24"/>
              </w:rPr>
              <w:t>– кнопочный с ЖК-дисплеем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3.15    Электромагнитный считыватель и  электромагнитные ключи доступа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3.16    Датчики параметров воздушных потоков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3.17    Датчики положения лицевого стекла и блока УФ-облучения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3.18    Инди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видуальный предохранитель на линию электриче-ского питания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основных функций бокса (вентилятор, ос-вещение, УФ-облучение)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3.19    Индивидуальный предохранитель на розетки, установ-ленные в рабочей камере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3.20    Кабель питания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3.21    Балансировочная заслонка выпускного проема для регу-лировки воздушных потоков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3.22    Встроенный штуцер отбора проб воздуха перед  НЕРА-фильтрами для проверки их целостности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3.23    Подставка – рамочная с полкой для ног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3.24    Транспортировочные колеса для перемещения бокса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3.25    Винтовые опоры для стационарной установки бокса на место эксплуатации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Микропроцессорная система управления боксом: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Автоматическая блокировка пульта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авления, чтобы предотвратить возможность управления боксом неуполномоченными лицами, а также предотвратить случайное нажатие на кнопки и выключение работающих основных функций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бокса во время выполнения работы в боксе – доступ к управлению боксом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>ется индивидуальными электромагнитными ключами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Язык меню: Русский, английский, немецкий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Индикация включения бокса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Включение и выключение освещения рабочей камеры и индикация включения освещения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Включени</w:t>
            </w:r>
            <w:r>
              <w:rPr>
                <w:rFonts w:ascii="Times New Roman" w:hAnsi="Times New Roman"/>
                <w:sz w:val="24"/>
                <w:szCs w:val="24"/>
              </w:rPr>
              <w:t>е и выключение вентилятора и индикация включе-ния вентилятора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Включение и выключение УФ-облучения и индикация включения УФ-облучения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Установка интервала работы УФ-облучения с отображением оставшегося времени работы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4.7 </w:t>
            </w:r>
            <w:r>
              <w:rPr>
                <w:rFonts w:ascii="Times New Roman" w:hAnsi="Times New Roman"/>
                <w:sz w:val="24"/>
                <w:szCs w:val="24"/>
              </w:rPr>
              <w:t>Счетчик общего времени наработки лампы УФ-облучения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 Автоматическое отключение УФ-облучения при попытке открытия переднего стекла или крышки блока УФ-облучения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Автоматическое поддержание заданных параметров воздушных потоков, возник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ающих при работе бокса, вне зависимости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степени загрязненности НЕРА-фильтров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Автоматическое срабатывание звуковой и визуальной аварийной сигнализации при нарушении нормальных режимов работы с отображением предупреждающих надписей: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Лами</w:t>
            </w:r>
            <w:r>
              <w:rPr>
                <w:rFonts w:ascii="Times New Roman" w:hAnsi="Times New Roman"/>
                <w:sz w:val="24"/>
                <w:szCs w:val="24"/>
              </w:rPr>
              <w:t>нарный поток нарушен;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Заблокирована перфорация;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установлен блок УФО;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Открыто стекло;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установлена столешница;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Низкая скорость входящего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Низкая скорость нисходящего потока;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Высокая скорость нисходящего потока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   Спе</w:t>
            </w:r>
            <w:r>
              <w:rPr>
                <w:rFonts w:ascii="Times New Roman" w:hAnsi="Times New Roman"/>
                <w:sz w:val="24"/>
                <w:szCs w:val="24"/>
              </w:rPr>
              <w:t>циальные режимы для проведения санитарной обработки: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режим «Деконтаминация» - для обработки бокса парами формальдегида;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режим «Очистка» - для санитарной обработки рабочей камеры с включенным вентилятором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4.12    Индикация засоренности НЕРА-фи</w:t>
            </w:r>
            <w:r>
              <w:rPr>
                <w:rFonts w:ascii="Times New Roman" w:hAnsi="Times New Roman"/>
                <w:sz w:val="24"/>
                <w:szCs w:val="24"/>
              </w:rPr>
              <w:t>льтров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4.13    Режим управления электромагнитными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клапанами в магистралях подачи технологических сред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4.14    Индикация общих данных: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код изделия по каталогу;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заводской номер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дата выпуска;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код системной платы;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версия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 обеспечения;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общее время наработки вентилятора;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общее время наработки НЕРА-фильтров;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общее время наработки лампы УФО;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дата следующей проверки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4.15    Сервисные режимы для настройки и балансировки парамет-ров воздушных потоков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Рос-сии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</w:t>
            </w:r>
            <w:r>
              <w:rPr>
                <w:rFonts w:ascii="Times New Roman" w:hAnsi="Times New Roman"/>
                <w:sz w:val="24"/>
                <w:szCs w:val="24"/>
              </w:rPr>
              <w:t>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обработке и дезинфекции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цию   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оборудова-нии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ческому обслужива-нию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    Не более 120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Инструменты и приспособления, применяемые в медицинских целях, прочие, не вкл</w:t>
            </w:r>
            <w:r>
              <w:rPr>
                <w:rFonts w:ascii="Times New Roman" w:hAnsi="Times New Roman"/>
                <w:sz w:val="24"/>
                <w:szCs w:val="24"/>
              </w:rPr>
              <w:t>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Боксы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микробиологической безопасности БМБ-II-"Ламинар-С" по ТУ 9452-010-51495026-2011 в исполнении: - бокс микробиологической безопасности БМБ-II-"Ламинар-С."-1,2, - подставка к боксу БМБ-II-"Ламинар-С.- 1,2, - бокс микробиоло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гической безопасности БМБ-II-"Ламинар-С."-1,2 (01), - подставка к боксу БМБ-II-"Ламинар-С."- 1,2 (01). ЗАО "Ламинарные системы", Россия.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B2D" w:rsidRDefault="005B3D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B2D" w:rsidRDefault="004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0B2D" w:rsidRDefault="00490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12.03.2021 17:00:00 по местному времени. 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0B2D" w:rsidRDefault="00490B2D">
            <w:pPr>
              <w:rPr>
                <w:szCs w:val="16"/>
              </w:rPr>
            </w:pP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0B2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90B2D" w:rsidRDefault="005B3D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B3D4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B2D"/>
    <w:rsid w:val="00490B2D"/>
    <w:rsid w:val="005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478B6-8CAB-4473-BA56-2B565B3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2021-03-09T02:25:00Z</dcterms:created>
  <dcterms:modified xsi:type="dcterms:W3CDTF">2021-03-09T02:26:00Z</dcterms:modified>
</cp:coreProperties>
</file>