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D3E6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 w:rsidRPr="00B6489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Pr="00B64895" w:rsidRDefault="00B648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4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648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64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648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648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648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D3E66" w:rsidRPr="00B64895" w:rsidRDefault="000D3E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Pr="00B64895" w:rsidRDefault="000D3E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Pr="00B64895" w:rsidRDefault="000D3E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Pr="00B64895" w:rsidRDefault="000D3E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Pr="00B64895" w:rsidRDefault="000D3E6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Pr="00B64895" w:rsidRDefault="000D3E6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Pr="00B64895" w:rsidRDefault="000D3E66">
            <w:pPr>
              <w:rPr>
                <w:szCs w:val="16"/>
                <w:lang w:val="en-US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 w:rsidP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</w:t>
            </w:r>
            <w:r>
              <w:rPr>
                <w:rFonts w:ascii="Times New Roman" w:hAnsi="Times New Roman"/>
                <w:sz w:val="24"/>
                <w:szCs w:val="24"/>
              </w:rPr>
              <w:t>022 г. №.240-2022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3E66" w:rsidRDefault="00B648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3E66" w:rsidRDefault="00B64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гемодиализа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Блок обратноосмотический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префильтрацией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Техническое 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параметра  Наличие функции или величина параметра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Установка обратного осмоса для очистки воды производительностью 60 </w:t>
            </w:r>
            <w:r>
              <w:rPr>
                <w:rFonts w:ascii="Times New Roman" w:hAnsi="Times New Roman"/>
                <w:sz w:val="24"/>
                <w:szCs w:val="24"/>
              </w:rPr>
              <w:t>л/час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Документы, разрешающие право продажи и использование данного оборудования в лечебных учреждениях на территории РФ  (Регистрационное удостоверение на медицинское изделие Федеральной службы по надзору в сфере здравоох</w:t>
            </w:r>
            <w:r>
              <w:rPr>
                <w:rFonts w:ascii="Times New Roman" w:hAnsi="Times New Roman"/>
                <w:sz w:val="24"/>
                <w:szCs w:val="24"/>
              </w:rPr>
              <w:t>ранения)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Наличие у производителя оборудования Сертификата соответствия ГОСТ ISO 9001-2011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Год выпуска оборудования    Не ранее 2021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Инструкция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Срок гарантии на оборудование   Не менее 12 м</w:t>
            </w:r>
            <w:r>
              <w:rPr>
                <w:rFonts w:ascii="Times New Roman" w:hAnsi="Times New Roman"/>
                <w:sz w:val="24"/>
                <w:szCs w:val="24"/>
              </w:rPr>
              <w:t>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Сервисная служба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Доставка оборудования, монтаж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Срок поставки и монтажа Не более 12 недель с момента подписания договора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Обеспечение индивидуальных химических показателей качества во</w:t>
            </w:r>
            <w:r>
              <w:rPr>
                <w:rFonts w:ascii="Times New Roman" w:hAnsi="Times New Roman"/>
                <w:sz w:val="24"/>
                <w:szCs w:val="24"/>
              </w:rPr>
              <w:t>ды на выходе в соответствии с ANSI/AAMI/RD 62:2001 "Обработка воды для применения в гемодиализе", Национальный стандарт Российской Федерации ВОДА ДЛЯ ГЕМОДИАЛИЗА. ТЕХНИЧЕСКИЕ УСЛОВИЯ ГОСТ Р 52556-2006.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Производительность системы при темпе</w:t>
            </w:r>
            <w:r>
              <w:rPr>
                <w:rFonts w:ascii="Times New Roman" w:hAnsi="Times New Roman"/>
                <w:sz w:val="24"/>
                <w:szCs w:val="24"/>
              </w:rPr>
              <w:t>ратуре 100С не менее 60 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Степень очистки по общему содержанию растворенных солей.    Не менее 96%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Степень очистки по содержанию бактерий и эндотоксинов.  Не менее 99%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 Максимальная потребляемая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мощность  1920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Масса   не более 33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проводимости очищенной  и подаваемой воды в режиме реального времени.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2.8 Контроль температуры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очищенной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подаваемой 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Наличие режима химической (мойки) дезинфекции и очистки.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Наличие режима тепл</w:t>
            </w:r>
            <w:r>
              <w:rPr>
                <w:rFonts w:ascii="Times New Roman" w:hAnsi="Times New Roman"/>
                <w:sz w:val="24"/>
                <w:szCs w:val="24"/>
              </w:rPr>
              <w:t>овой дезинфекции аппарата, включая петлю очищенной воды.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2.11    Наличие режима нагрева со слабым потоком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подачей  нагретой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воды в диализный аппарат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   Наличие функции автоматической быстрой промывки.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  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мониторинга проводимости с тремя настраиваемыми предельными значениями: уведомление о превышении проводимости, сигнал тревоги по проводимости, остановка по проводимости.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   Корпус установки кабинетного типа.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   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 в гидравлике только химически инертных материалов. Все поверхности, находящиеся в контакте с Водой очищенной, не должны вызывать изменений ее свойств.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   Запорно-регулирующая арматура, электромагнитные клапаны из нержавеющей ста</w:t>
            </w:r>
            <w:r>
              <w:rPr>
                <w:rFonts w:ascii="Times New Roman" w:hAnsi="Times New Roman"/>
                <w:sz w:val="24"/>
                <w:szCs w:val="24"/>
              </w:rPr>
              <w:t>ли или инертного пластика.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    Программируемый электронный блок управления с функциями: промывка, контроль проводимости входной и очищенной воды, контроль температуры воды, индикация тревожных состояний, автоматическая быстрая промывка в реж</w:t>
            </w:r>
            <w:r>
              <w:rPr>
                <w:rFonts w:ascii="Times New Roman" w:hAnsi="Times New Roman"/>
                <w:sz w:val="24"/>
                <w:szCs w:val="24"/>
              </w:rPr>
              <w:t>име ожидания для предотвращения застойных явлений, химическая очистка, химическая дезинфекция, тепловая дезинфекция, нагрев со слабым потоком.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    Высокоселективная мембрана обратного осмоса в напорном корпусе.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   Петля очищ</w:t>
            </w:r>
            <w:r>
              <w:rPr>
                <w:rFonts w:ascii="Times New Roman" w:hAnsi="Times New Roman"/>
                <w:sz w:val="24"/>
                <w:szCs w:val="24"/>
              </w:rPr>
              <w:t>енной воды.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    Быстроразъемный соединитель с обратным клапаном из нержавеющей стали.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2.21    Порт для забора средств химической дезинфекции и очистки.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    Разъем для подключения кабеля для дистанционного пуска и остан</w:t>
            </w:r>
            <w:r>
              <w:rPr>
                <w:rFonts w:ascii="Times New Roman" w:hAnsi="Times New Roman"/>
                <w:sz w:val="24"/>
                <w:szCs w:val="24"/>
              </w:rPr>
              <w:t>овки установки обратного осмоса по запросу диализного аппарата.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    Разъем интерфейса для соединения с компьютером.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    Разъем для подключения внешнего оборудования.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Оборудование для предварительной очистки воды 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Установка умягчения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3.1.1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300 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Корпус установки кабинетного типа.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3.1.3   Устройство управления режимами работы электронного типа.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3.1.4   Байпас 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3.1.5   Счетчик воды.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3.1.6   Таймер.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 Фильтр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картриджный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10” (3 шт.)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Корпус фильтра из инертной пластмассы.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3.2.2   Ключ для смены картриджей.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3.2.3   Комплект фитингов, шлангов, крепежа.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3.3 Картридж для удаления взвешенных частиц 10”, 20 мкм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3.3.1   Установочный размер 250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3.3.2   Селективность.  20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3.3.3.  Материал.  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 Картридж для удаления взвешенных частиц 10”,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Установочный размер 2</w:t>
            </w:r>
            <w:r>
              <w:rPr>
                <w:rFonts w:ascii="Times New Roman" w:hAnsi="Times New Roman"/>
                <w:sz w:val="24"/>
                <w:szCs w:val="24"/>
              </w:rPr>
              <w:t>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3.4.2   Селективность.  5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3.4.3.  Материал.  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Картридж с активированным углем 10”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3.5.1   Установочный размер 250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3.5.2   Фильтрующий материал.   Активированный уголь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3.5.3   Материал корпуса.  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Подста</w:t>
            </w:r>
            <w:r>
              <w:rPr>
                <w:rFonts w:ascii="Times New Roman" w:hAnsi="Times New Roman"/>
                <w:sz w:val="24"/>
                <w:szCs w:val="24"/>
              </w:rPr>
              <w:t>вка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3.6.1   Рама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3.6.2   Тип рамы    Разборная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3.6.3   Конструкция рамы    Труба профильная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2.6.4   Материал опорной поверхности   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3.6.5   Кронштейн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фильтров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Колеса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28.29.12.119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ние для фильтрования или очистки воды прочее, не включенное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3E66" w:rsidRDefault="00B64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3E66" w:rsidRDefault="000D3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3E66" w:rsidRDefault="000D3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3E66" w:rsidRDefault="00B6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3E66" w:rsidRDefault="00B64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3E66" w:rsidRDefault="00B648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3E66" w:rsidRDefault="00B6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16.02.2022 17:00:00 по местному времени. </w:t>
            </w: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3E66" w:rsidRDefault="00B6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D3E66" w:rsidRDefault="000D3E66">
            <w:pPr>
              <w:rPr>
                <w:szCs w:val="16"/>
              </w:rPr>
            </w:pP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3E66" w:rsidRDefault="00B6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3E6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D3E66" w:rsidRDefault="00B648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B648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E66"/>
    <w:rsid w:val="000D3E66"/>
    <w:rsid w:val="00B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C91BE-5F87-4135-B7C7-5A73C727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2022-02-11T04:23:00Z</dcterms:created>
  <dcterms:modified xsi:type="dcterms:W3CDTF">2022-02-11T04:24:00Z</dcterms:modified>
</cp:coreProperties>
</file>