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2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916"/>
        <w:gridCol w:w="567"/>
        <w:gridCol w:w="142"/>
        <w:gridCol w:w="567"/>
        <w:gridCol w:w="43"/>
        <w:gridCol w:w="709"/>
        <w:gridCol w:w="149"/>
        <w:gridCol w:w="709"/>
        <w:gridCol w:w="519"/>
        <w:gridCol w:w="709"/>
        <w:gridCol w:w="466"/>
        <w:gridCol w:w="709"/>
        <w:gridCol w:w="268"/>
        <w:gridCol w:w="709"/>
        <w:gridCol w:w="414"/>
        <w:gridCol w:w="709"/>
      </w:tblGrid>
      <w:tr w:rsidR="001714B7" w:rsidTr="005F2DFB">
        <w:trPr>
          <w:gridAfter w:val="1"/>
          <w:wAfter w:w="709" w:type="dxa"/>
          <w:trHeight w:hRule="exact" w:val="615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15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15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15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15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RPr="00034A69" w:rsidTr="005F2DFB">
        <w:trPr>
          <w:gridAfter w:val="1"/>
          <w:wAfter w:w="709" w:type="dxa"/>
          <w:trHeight w:hRule="exact" w:val="315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1714B7" w:rsidRPr="00AF5102" w:rsidRDefault="00AF51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15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15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15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830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3C0ED6" w:rsidRDefault="00034A69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5102">
              <w:rPr>
                <w:rFonts w:ascii="Times New Roman" w:hAnsi="Times New Roman"/>
                <w:sz w:val="24"/>
                <w:szCs w:val="24"/>
                <w:lang w:val="en-US"/>
              </w:rPr>
              <w:t>/02/2</w:t>
            </w:r>
            <w:r w:rsidR="00AF5102">
              <w:rPr>
                <w:rFonts w:ascii="Times New Roman" w:hAnsi="Times New Roman"/>
                <w:sz w:val="24"/>
                <w:szCs w:val="24"/>
              </w:rPr>
              <w:t xml:space="preserve">022 г. </w:t>
            </w:r>
            <w:r w:rsidR="005F2DFB">
              <w:rPr>
                <w:rFonts w:ascii="Times New Roman" w:hAnsi="Times New Roman"/>
                <w:sz w:val="24"/>
                <w:szCs w:val="24"/>
              </w:rPr>
              <w:t>232</w:t>
            </w:r>
            <w:r w:rsidR="003C0ED6">
              <w:rPr>
                <w:rFonts w:ascii="Times New Roman" w:hAnsi="Times New Roman"/>
                <w:sz w:val="24"/>
                <w:szCs w:val="24"/>
              </w:rPr>
              <w:t>-2022</w:t>
            </w:r>
          </w:p>
          <w:p w:rsidR="001714B7" w:rsidRDefault="00AF5102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№.__________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15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15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75"/>
        </w:trPr>
        <w:tc>
          <w:tcPr>
            <w:tcW w:w="8367" w:type="dxa"/>
            <w:gridSpan w:val="11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75"/>
        </w:trPr>
        <w:tc>
          <w:tcPr>
            <w:tcW w:w="11642" w:type="dxa"/>
            <w:gridSpan w:val="17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714B7" w:rsidTr="005F2DFB">
        <w:trPr>
          <w:gridAfter w:val="1"/>
          <w:wAfter w:w="709" w:type="dxa"/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F2DFB" w:rsidRPr="00034A69" w:rsidTr="005F2DFB"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Default="005F2DFB" w:rsidP="005F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2DFB">
              <w:rPr>
                <w:rFonts w:ascii="Times New Roman" w:hAnsi="Times New Roman" w:cs="Times New Roman"/>
                <w:bCs/>
                <w:sz w:val="24"/>
                <w:szCs w:val="24"/>
              </w:rPr>
              <w:t>Микрокатетер</w:t>
            </w:r>
            <w:proofErr w:type="spellEnd"/>
            <w:r w:rsidRPr="005F2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периферических/коронарных сосудов</w:t>
            </w:r>
          </w:p>
        </w:tc>
        <w:tc>
          <w:tcPr>
            <w:tcW w:w="362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Однопросветный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микрокатетер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 с оплетенной трубкой, изменяемой жесткостью и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хабом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люэровский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 на проксимальном конце. Трубка катетера снабжена гидрофильным покрытием для уменьшения трения при использовании катетера. Каждый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микрокатетер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 снабжен поворотным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гемостатическим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 клапаном с переходником для бокового ответвления. Диаметр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микрокатетера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: проксимально 2,7 F, дистально 2,4 F. Диаметр внутренний – не менее 0,021 дюйма. Длина катетера 150 см.</w:t>
            </w:r>
          </w:p>
          <w:p w:rsidR="005F2DFB" w:rsidRPr="005F2DFB" w:rsidRDefault="005F2DFB" w:rsidP="005F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034A69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DFB" w:rsidRPr="00034A69" w:rsidRDefault="005F2DFB" w:rsidP="005F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DFB" w:rsidRPr="00034A69" w:rsidRDefault="005F2DFB" w:rsidP="005F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DFB" w:rsidRPr="00034A69" w:rsidRDefault="005F2DFB" w:rsidP="005F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FB" w:rsidRPr="00034A69" w:rsidTr="005F2DFB">
        <w:trPr>
          <w:trHeight w:hRule="exact" w:val="1517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Default="005F2DFB" w:rsidP="005F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2DFB">
              <w:rPr>
                <w:rFonts w:ascii="Times New Roman" w:hAnsi="Times New Roman" w:cs="Times New Roman"/>
                <w:bCs/>
                <w:sz w:val="24"/>
                <w:szCs w:val="24"/>
              </w:rPr>
              <w:t>Микрокатетер</w:t>
            </w:r>
            <w:proofErr w:type="spellEnd"/>
            <w:r w:rsidRPr="005F2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периферических/коронарных сосудов</w:t>
            </w:r>
          </w:p>
        </w:tc>
        <w:tc>
          <w:tcPr>
            <w:tcW w:w="362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Микрокатетер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для использования в коронарных и периферических сосудах.</w:t>
            </w:r>
          </w:p>
          <w:p w:rsidR="005F2DFB" w:rsidRPr="005F2DFB" w:rsidRDefault="005F2DFB" w:rsidP="005F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Размер гибкой дистальной части 20 см. Гидрофильное покрытие дистальных 80 см. Наличие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рентгеноконтрастной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 платиновой метки, инкапсулированной в стенку катетера, расположенной на расстоянии 1,3 мм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проксимальнее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дистального конца катетера. Формы кончика катетера - прямой.</w:t>
            </w:r>
          </w:p>
          <w:p w:rsidR="005F2DFB" w:rsidRPr="005F2DFB" w:rsidRDefault="005F2DFB" w:rsidP="005F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микрокатетера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: проксимально 2,8 F, дистально 2,4 F. Длина катетера 150 см. Внутренний диаметр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микрокатетера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: 0,020 дюйма (0,53мм). Совместимость с проводником диаметром 0,018 дюйма. Рекомендованный проводниковый катетер диаметром 0,040 дюйма (1,02 мм). Пропускная способность – 1,71 мл/сек для катетеров длиной 150 см. Трехслойная конструкция катетера. Наружный материал катетера - специальный полимер с изменяемыми свойствами, материал оплетки нейлон. Материал внутреннего слоя - политетрафторэтилен. Максимальное допустимое давление катетера 800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. Материал втулки устойчивый к воздействию жиров, растворителей и спиртосодержащих растворов. Цветовая кодировка основания катетера- голубая.</w:t>
            </w:r>
          </w:p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034A69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DFB" w:rsidRPr="00034A69" w:rsidRDefault="005F2DFB" w:rsidP="005F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DFB" w:rsidRPr="00034A69" w:rsidRDefault="005F2DFB" w:rsidP="005F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DFB" w:rsidRPr="00034A69" w:rsidRDefault="005F2DFB" w:rsidP="005F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FB" w:rsidRPr="00034A69" w:rsidTr="005F2DFB">
        <w:trPr>
          <w:trHeight w:hRule="exact" w:val="6101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Default="005F2DFB" w:rsidP="005F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DFB">
              <w:rPr>
                <w:rFonts w:ascii="Times New Roman" w:hAnsi="Times New Roman" w:cs="Times New Roman"/>
                <w:bCs/>
                <w:sz w:val="24"/>
                <w:szCs w:val="24"/>
              </w:rPr>
              <w:t>Микрокатетер</w:t>
            </w:r>
            <w:proofErr w:type="spellEnd"/>
            <w:r w:rsidRPr="005F2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периферических/коронарных сосудов</w:t>
            </w:r>
          </w:p>
        </w:tc>
        <w:tc>
          <w:tcPr>
            <w:tcW w:w="362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Армированный по всей длине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микрокатетер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 с гидрофильным покрытием. Длина дистальной части 6 см.</w:t>
            </w:r>
          </w:p>
          <w:p w:rsidR="005F2DFB" w:rsidRPr="005F2DFB" w:rsidRDefault="005F2DFB" w:rsidP="005F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Кончик с </w:t>
            </w: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рентгеноконтрастными</w:t>
            </w:r>
            <w:proofErr w:type="spellEnd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 xml:space="preserve"> маркерами и возможностью моделирования. Диаметр наружный: дистальной части 1,7 F, проксимальной части 2,4 F. Диаметр внутренний 0,0165 дюйма. Совместимость с проводниками: 0,010 дюйма. Длина катетера 150 см.</w:t>
            </w:r>
          </w:p>
          <w:p w:rsidR="005F2DFB" w:rsidRPr="005F2DFB" w:rsidRDefault="005F2DFB" w:rsidP="005F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5F2DFB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2DFB" w:rsidRPr="00034A69" w:rsidRDefault="005F2DFB" w:rsidP="005F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DFB" w:rsidRPr="00034A69" w:rsidRDefault="005F2DFB" w:rsidP="005F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DFB" w:rsidRPr="00034A69" w:rsidRDefault="005F2DFB" w:rsidP="005F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2DFB" w:rsidRPr="00034A69" w:rsidRDefault="005F2DFB" w:rsidP="005F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916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75"/>
        </w:trPr>
        <w:tc>
          <w:tcPr>
            <w:tcW w:w="11642" w:type="dxa"/>
            <w:gridSpan w:val="17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714B7" w:rsidTr="005F2DFB">
        <w:trPr>
          <w:gridAfter w:val="1"/>
          <w:wAfter w:w="709" w:type="dxa"/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916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75"/>
        </w:trPr>
        <w:tc>
          <w:tcPr>
            <w:tcW w:w="11642" w:type="dxa"/>
            <w:gridSpan w:val="17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714B7" w:rsidTr="005F2DFB">
        <w:trPr>
          <w:gridAfter w:val="1"/>
          <w:wAfter w:w="709" w:type="dxa"/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705"/>
        </w:trPr>
        <w:tc>
          <w:tcPr>
            <w:tcW w:w="11642" w:type="dxa"/>
            <w:gridSpan w:val="17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714B7" w:rsidTr="005F2DFB">
        <w:trPr>
          <w:gridAfter w:val="1"/>
          <w:wAfter w:w="709" w:type="dxa"/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916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75"/>
        </w:trPr>
        <w:tc>
          <w:tcPr>
            <w:tcW w:w="11642" w:type="dxa"/>
            <w:gridSpan w:val="17"/>
            <w:shd w:val="clear" w:color="auto" w:fill="auto"/>
            <w:vAlign w:val="bottom"/>
          </w:tcPr>
          <w:p w:rsidR="001714B7" w:rsidRDefault="00AF5102" w:rsidP="00034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034A69">
              <w:rPr>
                <w:rFonts w:ascii="Times New Roman" w:hAnsi="Times New Roman"/>
                <w:sz w:val="28"/>
                <w:szCs w:val="28"/>
              </w:rPr>
              <w:t>11.02.2022 16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1714B7" w:rsidTr="005F2DFB">
        <w:trPr>
          <w:gridAfter w:val="1"/>
          <w:wAfter w:w="709" w:type="dxa"/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916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75"/>
        </w:trPr>
        <w:tc>
          <w:tcPr>
            <w:tcW w:w="11642" w:type="dxa"/>
            <w:gridSpan w:val="17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714B7" w:rsidTr="005F2DFB">
        <w:trPr>
          <w:gridAfter w:val="1"/>
          <w:wAfter w:w="709" w:type="dxa"/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916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916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916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F2DFB">
        <w:trPr>
          <w:gridAfter w:val="1"/>
          <w:wAfter w:w="709" w:type="dxa"/>
          <w:trHeight w:hRule="exact" w:val="375"/>
        </w:trPr>
        <w:tc>
          <w:tcPr>
            <w:tcW w:w="11642" w:type="dxa"/>
            <w:gridSpan w:val="17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714B7" w:rsidTr="005F2DFB">
        <w:trPr>
          <w:gridAfter w:val="1"/>
          <w:wAfter w:w="709" w:type="dxa"/>
          <w:trHeight w:hRule="exact" w:val="375"/>
        </w:trPr>
        <w:tc>
          <w:tcPr>
            <w:tcW w:w="11642" w:type="dxa"/>
            <w:gridSpan w:val="17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D06EC" w:rsidRDefault="00BD06EC"/>
    <w:sectPr w:rsidR="00BD06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7"/>
    <w:rsid w:val="00034A69"/>
    <w:rsid w:val="00142D92"/>
    <w:rsid w:val="001714B7"/>
    <w:rsid w:val="003C0ED6"/>
    <w:rsid w:val="004D1DCD"/>
    <w:rsid w:val="005F2DFB"/>
    <w:rsid w:val="00AF5102"/>
    <w:rsid w:val="00B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338B-84BE-480B-91E4-53F9E0F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dmaininfocontent2">
    <w:name w:val="cardmaininfo__content2"/>
    <w:rsid w:val="00034A6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2</cp:revision>
  <dcterms:created xsi:type="dcterms:W3CDTF">2022-02-10T05:38:00Z</dcterms:created>
  <dcterms:modified xsi:type="dcterms:W3CDTF">2022-02-10T05:38:00Z</dcterms:modified>
</cp:coreProperties>
</file>