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3199"/>
        <w:gridCol w:w="567"/>
        <w:gridCol w:w="752"/>
        <w:gridCol w:w="858"/>
        <w:gridCol w:w="1228"/>
        <w:gridCol w:w="1175"/>
        <w:gridCol w:w="977"/>
        <w:gridCol w:w="1123"/>
      </w:tblGrid>
      <w:tr w:rsidR="001714B7" w:rsidTr="00DA5D2A">
        <w:trPr>
          <w:trHeight w:hRule="exact" w:val="615"/>
        </w:trPr>
        <w:tc>
          <w:tcPr>
            <w:tcW w:w="524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DA5D2A">
        <w:trPr>
          <w:trHeight w:hRule="exact" w:val="315"/>
        </w:trPr>
        <w:tc>
          <w:tcPr>
            <w:tcW w:w="524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DA5D2A">
        <w:trPr>
          <w:trHeight w:hRule="exact" w:val="315"/>
        </w:trPr>
        <w:tc>
          <w:tcPr>
            <w:tcW w:w="524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DA5D2A">
        <w:trPr>
          <w:trHeight w:hRule="exact" w:val="315"/>
        </w:trPr>
        <w:tc>
          <w:tcPr>
            <w:tcW w:w="524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DA5D2A">
        <w:trPr>
          <w:trHeight w:hRule="exact" w:val="315"/>
        </w:trPr>
        <w:tc>
          <w:tcPr>
            <w:tcW w:w="524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RPr="00DA5D2A" w:rsidTr="00DA5D2A">
        <w:trPr>
          <w:trHeight w:hRule="exact" w:val="315"/>
        </w:trPr>
        <w:tc>
          <w:tcPr>
            <w:tcW w:w="5245" w:type="dxa"/>
            <w:gridSpan w:val="3"/>
            <w:shd w:val="clear" w:color="auto" w:fill="auto"/>
            <w:vAlign w:val="bottom"/>
          </w:tcPr>
          <w:p w:rsidR="001714B7" w:rsidRPr="00AF5102" w:rsidRDefault="00AF51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F510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1714B7" w:rsidRPr="00AF5102" w:rsidRDefault="001714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Pr="00AF5102" w:rsidRDefault="001714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Pr="00AF5102" w:rsidRDefault="001714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Pr="00AF5102" w:rsidRDefault="001714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Pr="00AF5102" w:rsidRDefault="001714B7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Pr="00AF5102" w:rsidRDefault="001714B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Pr="00AF5102" w:rsidRDefault="001714B7">
            <w:pPr>
              <w:rPr>
                <w:szCs w:val="16"/>
                <w:lang w:val="en-US"/>
              </w:rPr>
            </w:pPr>
          </w:p>
        </w:tc>
      </w:tr>
      <w:tr w:rsidR="001714B7" w:rsidTr="00DA5D2A">
        <w:trPr>
          <w:trHeight w:hRule="exact" w:val="315"/>
        </w:trPr>
        <w:tc>
          <w:tcPr>
            <w:tcW w:w="524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DA5D2A">
        <w:trPr>
          <w:trHeight w:hRule="exact" w:val="315"/>
        </w:trPr>
        <w:tc>
          <w:tcPr>
            <w:tcW w:w="524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DA5D2A">
        <w:trPr>
          <w:trHeight w:hRule="exact" w:val="315"/>
        </w:trPr>
        <w:tc>
          <w:tcPr>
            <w:tcW w:w="524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DA5D2A">
        <w:trPr>
          <w:trHeight w:hRule="exact" w:val="830"/>
        </w:trPr>
        <w:tc>
          <w:tcPr>
            <w:tcW w:w="5245" w:type="dxa"/>
            <w:gridSpan w:val="3"/>
            <w:shd w:val="clear" w:color="auto" w:fill="auto"/>
            <w:vAlign w:val="bottom"/>
          </w:tcPr>
          <w:p w:rsidR="003C0ED6" w:rsidRDefault="00034A69" w:rsidP="003C0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F5102">
              <w:rPr>
                <w:rFonts w:ascii="Times New Roman" w:hAnsi="Times New Roman"/>
                <w:sz w:val="24"/>
                <w:szCs w:val="24"/>
                <w:lang w:val="en-US"/>
              </w:rPr>
              <w:t>/02/2</w:t>
            </w:r>
            <w:r w:rsidR="00AF5102">
              <w:rPr>
                <w:rFonts w:ascii="Times New Roman" w:hAnsi="Times New Roman"/>
                <w:sz w:val="24"/>
                <w:szCs w:val="24"/>
              </w:rPr>
              <w:t xml:space="preserve">022 г. </w:t>
            </w:r>
            <w:r w:rsidR="003C0ED6">
              <w:rPr>
                <w:rFonts w:ascii="Times New Roman" w:hAnsi="Times New Roman"/>
                <w:sz w:val="24"/>
                <w:szCs w:val="24"/>
              </w:rPr>
              <w:t>228-2022</w:t>
            </w:r>
          </w:p>
          <w:p w:rsidR="001714B7" w:rsidRDefault="00AF5102" w:rsidP="003C0E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№.__________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DA5D2A">
        <w:trPr>
          <w:trHeight w:hRule="exact" w:val="315"/>
        </w:trPr>
        <w:tc>
          <w:tcPr>
            <w:tcW w:w="524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DA5D2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DA5D2A">
        <w:trPr>
          <w:trHeight w:hRule="exact" w:val="315"/>
        </w:trPr>
        <w:tc>
          <w:tcPr>
            <w:tcW w:w="5245" w:type="dxa"/>
            <w:gridSpan w:val="3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DA5D2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DA5D2A">
        <w:trPr>
          <w:trHeight w:hRule="exact" w:val="375"/>
        </w:trPr>
        <w:tc>
          <w:tcPr>
            <w:tcW w:w="8650" w:type="dxa"/>
            <w:gridSpan w:val="7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DA5D2A">
        <w:trPr>
          <w:trHeight w:hRule="exact" w:val="375"/>
        </w:trPr>
        <w:tc>
          <w:tcPr>
            <w:tcW w:w="11925" w:type="dxa"/>
            <w:gridSpan w:val="10"/>
            <w:shd w:val="clear" w:color="auto" w:fill="auto"/>
            <w:vAlign w:val="bottom"/>
          </w:tcPr>
          <w:p w:rsidR="001714B7" w:rsidRDefault="00AF5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714B7" w:rsidTr="00DA5D2A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14B7" w:rsidRDefault="00AF5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A5D2A" w:rsidRPr="00DA5D2A" w:rsidTr="00DA5D2A">
        <w:trPr>
          <w:trHeight w:hRule="exact" w:val="3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5D2A" w:rsidRDefault="00DA5D2A" w:rsidP="00DA5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5D2A" w:rsidRPr="00DA5D2A" w:rsidRDefault="00DA5D2A" w:rsidP="00DA5D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5D2A">
              <w:rPr>
                <w:rFonts w:ascii="Times New Roman" w:hAnsi="Times New Roman"/>
                <w:sz w:val="24"/>
                <w:szCs w:val="24"/>
                <w:lang w:eastAsia="en-US"/>
              </w:rPr>
              <w:t>Катетер ангиографический, одноразового использования</w:t>
            </w:r>
          </w:p>
        </w:tc>
        <w:tc>
          <w:tcPr>
            <w:tcW w:w="31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5D2A" w:rsidRPr="00DA5D2A" w:rsidRDefault="00DA5D2A" w:rsidP="00DA5D2A">
            <w:pPr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A5D2A">
              <w:rPr>
                <w:rFonts w:ascii="Times New Roman" w:hAnsi="Times New Roman" w:cs="Times New Roman"/>
                <w:color w:val="000000"/>
                <w:sz w:val="22"/>
              </w:rPr>
              <w:t xml:space="preserve">Катетер диагностический для проведения ангиографии периферических артерий. Внутренний </w:t>
            </w:r>
            <w:proofErr w:type="gramStart"/>
            <w:r w:rsidRPr="00DA5D2A">
              <w:rPr>
                <w:rFonts w:ascii="Times New Roman" w:hAnsi="Times New Roman" w:cs="Times New Roman"/>
                <w:color w:val="000000"/>
                <w:sz w:val="22"/>
              </w:rPr>
              <w:t>диаметр  не</w:t>
            </w:r>
            <w:proofErr w:type="gramEnd"/>
            <w:r w:rsidRPr="00DA5D2A">
              <w:rPr>
                <w:rFonts w:ascii="Times New Roman" w:hAnsi="Times New Roman" w:cs="Times New Roman"/>
                <w:color w:val="000000"/>
                <w:sz w:val="22"/>
              </w:rPr>
              <w:t xml:space="preserve"> менее 0.046" (не менее 1.17мм) для катетеров 5F.  Рекомендованный проводник 0.038" (0.97мм).   Двойная стальная оплетка стенок катетеров. Материал катетера нейлон. Материал втулки катетера поликарбонат. Конфигурация втулки: крылья. Максимальное давление не менее 1200psi (не менее 81,6 </w:t>
            </w:r>
            <w:proofErr w:type="spellStart"/>
            <w:r w:rsidRPr="00DA5D2A">
              <w:rPr>
                <w:rFonts w:ascii="Times New Roman" w:hAnsi="Times New Roman" w:cs="Times New Roman"/>
                <w:color w:val="000000"/>
                <w:sz w:val="22"/>
              </w:rPr>
              <w:t>bar</w:t>
            </w:r>
            <w:proofErr w:type="spellEnd"/>
            <w:r w:rsidRPr="00DA5D2A">
              <w:rPr>
                <w:rFonts w:ascii="Times New Roman" w:hAnsi="Times New Roman" w:cs="Times New Roman"/>
                <w:color w:val="000000"/>
                <w:sz w:val="22"/>
              </w:rPr>
              <w:t>) (</w:t>
            </w:r>
            <w:r w:rsidRPr="00DA5D2A">
              <w:rPr>
                <w:rFonts w:ascii="Times New Roman" w:hAnsi="Times New Roman" w:cs="Times New Roman"/>
                <w:i/>
                <w:sz w:val="22"/>
              </w:rPr>
              <w:t>значение параметра не требует конкретизации)</w:t>
            </w:r>
            <w:r w:rsidRPr="00DA5D2A">
              <w:rPr>
                <w:rFonts w:ascii="Times New Roman" w:hAnsi="Times New Roman" w:cs="Times New Roman"/>
                <w:color w:val="000000"/>
                <w:sz w:val="22"/>
              </w:rPr>
              <w:t>. Пропускная способность для катетеров   5F с внутренним диаметром 0.046</w:t>
            </w:r>
            <w:proofErr w:type="gramStart"/>
            <w:r w:rsidRPr="00DA5D2A">
              <w:rPr>
                <w:rFonts w:ascii="Times New Roman" w:hAnsi="Times New Roman" w:cs="Times New Roman"/>
                <w:color w:val="000000"/>
                <w:sz w:val="22"/>
              </w:rPr>
              <w:t>",  длиной</w:t>
            </w:r>
            <w:proofErr w:type="gramEnd"/>
            <w:r w:rsidRPr="00DA5D2A">
              <w:rPr>
                <w:rFonts w:ascii="Times New Roman" w:hAnsi="Times New Roman" w:cs="Times New Roman"/>
                <w:color w:val="000000"/>
                <w:sz w:val="22"/>
              </w:rPr>
              <w:t xml:space="preserve"> 100см – не менее 15 мл/сек (</w:t>
            </w:r>
            <w:r w:rsidRPr="00DA5D2A">
              <w:rPr>
                <w:rFonts w:ascii="Times New Roman" w:hAnsi="Times New Roman" w:cs="Times New Roman"/>
                <w:i/>
                <w:sz w:val="22"/>
              </w:rPr>
              <w:t>значение параметра не требует конкретизации).</w:t>
            </w:r>
            <w:r w:rsidRPr="00DA5D2A">
              <w:rPr>
                <w:rFonts w:ascii="Times New Roman" w:hAnsi="Times New Roman" w:cs="Times New Roman"/>
                <w:color w:val="000000"/>
                <w:sz w:val="22"/>
              </w:rPr>
              <w:t xml:space="preserve">  Упакован в стерильную упаковку. Форма кончика: </w:t>
            </w:r>
            <w:proofErr w:type="spellStart"/>
            <w:r w:rsidRPr="00DA5D2A">
              <w:rPr>
                <w:rFonts w:ascii="Times New Roman" w:hAnsi="Times New Roman" w:cs="Times New Roman"/>
                <w:sz w:val="22"/>
              </w:rPr>
              <w:t>Headhunter</w:t>
            </w:r>
            <w:proofErr w:type="spellEnd"/>
            <w:r w:rsidRPr="00DA5D2A">
              <w:rPr>
                <w:rFonts w:ascii="Times New Roman" w:hAnsi="Times New Roman" w:cs="Times New Roman"/>
                <w:sz w:val="22"/>
              </w:rPr>
              <w:t xml:space="preserve"> 1 типа</w:t>
            </w:r>
            <w:r w:rsidRPr="00DA5D2A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</w:p>
          <w:p w:rsidR="00DA5D2A" w:rsidRPr="00DA5D2A" w:rsidRDefault="00DA5D2A" w:rsidP="00DA5D2A">
            <w:pPr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:rsidR="00DA5D2A" w:rsidRPr="00DA5D2A" w:rsidRDefault="00DA5D2A" w:rsidP="00DA5D2A">
            <w:pPr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A5D2A">
              <w:rPr>
                <w:rFonts w:ascii="Times New Roman" w:hAnsi="Times New Roman" w:cs="Times New Roman"/>
                <w:color w:val="000000"/>
                <w:sz w:val="22"/>
              </w:rPr>
              <w:t xml:space="preserve">Диаметр катетера, </w:t>
            </w:r>
            <w:proofErr w:type="spellStart"/>
            <w:r w:rsidRPr="00DA5D2A">
              <w:rPr>
                <w:rFonts w:ascii="Times New Roman" w:hAnsi="Times New Roman" w:cs="Times New Roman"/>
                <w:color w:val="000000"/>
                <w:sz w:val="22"/>
              </w:rPr>
              <w:t>Fr</w:t>
            </w:r>
            <w:proofErr w:type="spellEnd"/>
            <w:r w:rsidRPr="00DA5D2A">
              <w:rPr>
                <w:rFonts w:ascii="Times New Roman" w:hAnsi="Times New Roman" w:cs="Times New Roman"/>
                <w:color w:val="000000"/>
                <w:sz w:val="22"/>
              </w:rPr>
              <w:t>: 5</w:t>
            </w:r>
          </w:p>
          <w:p w:rsidR="00DA5D2A" w:rsidRPr="00DA5D2A" w:rsidRDefault="00DA5D2A" w:rsidP="00DA5D2A">
            <w:pPr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A5D2A">
              <w:rPr>
                <w:rFonts w:ascii="Times New Roman" w:hAnsi="Times New Roman" w:cs="Times New Roman"/>
                <w:color w:val="000000"/>
                <w:sz w:val="22"/>
              </w:rPr>
              <w:t>Длина катетера: 100 см</w:t>
            </w:r>
          </w:p>
          <w:p w:rsidR="00DA5D2A" w:rsidRPr="00DA5D2A" w:rsidRDefault="00DA5D2A" w:rsidP="00DA5D2A">
            <w:pPr>
              <w:jc w:val="both"/>
              <w:rPr>
                <w:rStyle w:val="lots-wrap-contentbodyval2"/>
                <w:rFonts w:ascii="Times New Roman" w:hAnsi="Times New Roman" w:cs="Times New Roman"/>
                <w:sz w:val="22"/>
              </w:rPr>
            </w:pPr>
            <w:r w:rsidRPr="00DA5D2A">
              <w:rPr>
                <w:rFonts w:ascii="Times New Roman" w:hAnsi="Times New Roman" w:cs="Times New Roman"/>
                <w:color w:val="000000"/>
                <w:sz w:val="22"/>
              </w:rPr>
              <w:t>Исследуемые сосуды: с</w:t>
            </w:r>
            <w:r w:rsidRPr="00DA5D2A">
              <w:rPr>
                <w:rStyle w:val="lots-wrap-contentbodyval2"/>
                <w:rFonts w:ascii="Times New Roman" w:hAnsi="Times New Roman" w:cs="Times New Roman"/>
                <w:color w:val="000000"/>
                <w:sz w:val="22"/>
              </w:rPr>
              <w:t>осуды ЦНС, периферические сосуды, коронарные сосуды</w:t>
            </w:r>
          </w:p>
          <w:p w:rsidR="00DA5D2A" w:rsidRPr="00DA5D2A" w:rsidRDefault="00DA5D2A" w:rsidP="00DA5D2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DA5D2A">
              <w:rPr>
                <w:rFonts w:ascii="Times New Roman" w:hAnsi="Times New Roman" w:cs="Times New Roman"/>
                <w:color w:val="000000"/>
                <w:sz w:val="22"/>
              </w:rPr>
              <w:t>Количество боковых отверстий: ≥ 0 и ≤ 2 (Шт.)</w:t>
            </w:r>
          </w:p>
          <w:p w:rsidR="00DA5D2A" w:rsidRPr="00DA5D2A" w:rsidRDefault="00DA5D2A" w:rsidP="00DA5D2A">
            <w:pPr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:rsidR="00DA5D2A" w:rsidRPr="00DA5D2A" w:rsidRDefault="00DA5D2A" w:rsidP="00DA5D2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5D2A" w:rsidRPr="00DA5D2A" w:rsidRDefault="00DA5D2A" w:rsidP="00DA5D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A5D2A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5D2A" w:rsidRPr="00DA5D2A" w:rsidRDefault="00DA5D2A" w:rsidP="00DA5D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A5D2A">
              <w:rPr>
                <w:rFonts w:ascii="Times New Roman" w:hAnsi="Times New Roman" w:cs="Times New Roman"/>
                <w:sz w:val="22"/>
              </w:rPr>
              <w:t>45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5D2A" w:rsidRPr="00DA5D2A" w:rsidRDefault="00DA5D2A" w:rsidP="00DA5D2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5D2A" w:rsidRPr="00DA5D2A" w:rsidRDefault="00DA5D2A" w:rsidP="00DA5D2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5D2A" w:rsidRPr="00DA5D2A" w:rsidRDefault="00DA5D2A" w:rsidP="00DA5D2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5D2A" w:rsidRPr="00DA5D2A" w:rsidRDefault="00DA5D2A" w:rsidP="00DA5D2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5D2A" w:rsidRPr="00DA5D2A" w:rsidRDefault="00DA5D2A" w:rsidP="00DA5D2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A5D2A" w:rsidRPr="00DA5D2A" w:rsidTr="00DA5D2A">
        <w:trPr>
          <w:trHeight w:hRule="exact" w:val="5683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5D2A" w:rsidRDefault="00DA5D2A" w:rsidP="00DA5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5D2A" w:rsidRPr="00DA5D2A" w:rsidRDefault="00DA5D2A" w:rsidP="00DA5D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5D2A">
              <w:rPr>
                <w:rFonts w:ascii="Times New Roman" w:hAnsi="Times New Roman"/>
                <w:sz w:val="24"/>
                <w:szCs w:val="24"/>
                <w:lang w:eastAsia="en-US"/>
              </w:rPr>
              <w:t>Катетер ангиографический, одноразового использования</w:t>
            </w:r>
          </w:p>
        </w:tc>
        <w:tc>
          <w:tcPr>
            <w:tcW w:w="31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5D2A" w:rsidRPr="00DA5D2A" w:rsidRDefault="00DA5D2A" w:rsidP="00DA5D2A">
            <w:pPr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A5D2A">
              <w:rPr>
                <w:rFonts w:ascii="Times New Roman" w:hAnsi="Times New Roman" w:cs="Times New Roman"/>
                <w:color w:val="000000"/>
                <w:sz w:val="22"/>
              </w:rPr>
              <w:t xml:space="preserve">Катетер диагностический для проведения ангиографии периферических артерий. Внутренний </w:t>
            </w:r>
            <w:proofErr w:type="gramStart"/>
            <w:r w:rsidRPr="00DA5D2A">
              <w:rPr>
                <w:rFonts w:ascii="Times New Roman" w:hAnsi="Times New Roman" w:cs="Times New Roman"/>
                <w:color w:val="000000"/>
                <w:sz w:val="22"/>
              </w:rPr>
              <w:t>диаметр  не</w:t>
            </w:r>
            <w:proofErr w:type="gramEnd"/>
            <w:r w:rsidRPr="00DA5D2A">
              <w:rPr>
                <w:rFonts w:ascii="Times New Roman" w:hAnsi="Times New Roman" w:cs="Times New Roman"/>
                <w:color w:val="000000"/>
                <w:sz w:val="22"/>
              </w:rPr>
              <w:t xml:space="preserve"> менее 0.046" (не менее 1.17мм) для катетеров 5F.  Рекомендованный проводник 0.038" (0.97мм).   Двойная стальная оплетка стенок катетеров. Материал катетера нейлон. Материал втулки катетера поликарбонат. Конфигурация втулки: крылья. Максимальное давление не менее 1200psi (не менее 81,6 </w:t>
            </w:r>
            <w:proofErr w:type="spellStart"/>
            <w:r w:rsidRPr="00DA5D2A">
              <w:rPr>
                <w:rFonts w:ascii="Times New Roman" w:hAnsi="Times New Roman" w:cs="Times New Roman"/>
                <w:color w:val="000000"/>
                <w:sz w:val="22"/>
              </w:rPr>
              <w:t>bar</w:t>
            </w:r>
            <w:proofErr w:type="spellEnd"/>
            <w:r w:rsidRPr="00DA5D2A">
              <w:rPr>
                <w:rFonts w:ascii="Times New Roman" w:hAnsi="Times New Roman" w:cs="Times New Roman"/>
                <w:color w:val="000000"/>
                <w:sz w:val="22"/>
              </w:rPr>
              <w:t>) (</w:t>
            </w:r>
            <w:r w:rsidRPr="00DA5D2A">
              <w:rPr>
                <w:rFonts w:ascii="Times New Roman" w:hAnsi="Times New Roman" w:cs="Times New Roman"/>
                <w:i/>
                <w:sz w:val="22"/>
              </w:rPr>
              <w:t>значение параметра не требует конкретизации)</w:t>
            </w:r>
            <w:r w:rsidRPr="00DA5D2A">
              <w:rPr>
                <w:rFonts w:ascii="Times New Roman" w:hAnsi="Times New Roman" w:cs="Times New Roman"/>
                <w:color w:val="000000"/>
                <w:sz w:val="22"/>
              </w:rPr>
              <w:t>. Пропускная способность для катетеров   5F с внутренним диаметром 0.046</w:t>
            </w:r>
            <w:proofErr w:type="gramStart"/>
            <w:r w:rsidRPr="00DA5D2A">
              <w:rPr>
                <w:rFonts w:ascii="Times New Roman" w:hAnsi="Times New Roman" w:cs="Times New Roman"/>
                <w:color w:val="000000"/>
                <w:sz w:val="22"/>
              </w:rPr>
              <w:t>",  длиной</w:t>
            </w:r>
            <w:proofErr w:type="gramEnd"/>
            <w:r w:rsidRPr="00DA5D2A">
              <w:rPr>
                <w:rFonts w:ascii="Times New Roman" w:hAnsi="Times New Roman" w:cs="Times New Roman"/>
                <w:color w:val="000000"/>
                <w:sz w:val="22"/>
              </w:rPr>
              <w:t xml:space="preserve"> 65 см – не менее 15 мл/сек (</w:t>
            </w:r>
            <w:r w:rsidRPr="00DA5D2A">
              <w:rPr>
                <w:rFonts w:ascii="Times New Roman" w:hAnsi="Times New Roman" w:cs="Times New Roman"/>
                <w:i/>
                <w:sz w:val="22"/>
              </w:rPr>
              <w:t>значение параметра не требует конкретизации).</w:t>
            </w:r>
            <w:r w:rsidRPr="00DA5D2A">
              <w:rPr>
                <w:rFonts w:ascii="Times New Roman" w:hAnsi="Times New Roman" w:cs="Times New Roman"/>
                <w:color w:val="000000"/>
                <w:sz w:val="22"/>
              </w:rPr>
              <w:t xml:space="preserve">  Упакован в стерильную упаковку. Форма кончика: </w:t>
            </w:r>
            <w:r w:rsidRPr="00DA5D2A">
              <w:rPr>
                <w:rFonts w:ascii="Times New Roman" w:hAnsi="Times New Roman" w:cs="Times New Roman"/>
                <w:color w:val="000000"/>
                <w:sz w:val="22"/>
                <w:lang w:val="en-US"/>
              </w:rPr>
              <w:t>Cobra</w:t>
            </w:r>
            <w:r w:rsidRPr="00DA5D2A">
              <w:rPr>
                <w:rFonts w:ascii="Times New Roman" w:hAnsi="Times New Roman" w:cs="Times New Roman"/>
                <w:color w:val="000000"/>
                <w:sz w:val="22"/>
              </w:rPr>
              <w:t xml:space="preserve"> 2</w:t>
            </w:r>
            <w:r w:rsidRPr="00DA5D2A">
              <w:rPr>
                <w:rFonts w:ascii="Times New Roman" w:hAnsi="Times New Roman" w:cs="Times New Roman"/>
                <w:sz w:val="22"/>
              </w:rPr>
              <w:t xml:space="preserve"> типа</w:t>
            </w:r>
            <w:r w:rsidRPr="00DA5D2A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</w:p>
          <w:p w:rsidR="00DA5D2A" w:rsidRPr="00DA5D2A" w:rsidRDefault="00DA5D2A" w:rsidP="00DA5D2A">
            <w:pPr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:rsidR="00DA5D2A" w:rsidRPr="00DA5D2A" w:rsidRDefault="00DA5D2A" w:rsidP="00DA5D2A">
            <w:pPr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A5D2A">
              <w:rPr>
                <w:rFonts w:ascii="Times New Roman" w:hAnsi="Times New Roman" w:cs="Times New Roman"/>
                <w:color w:val="000000"/>
                <w:sz w:val="22"/>
              </w:rPr>
              <w:t xml:space="preserve">Диаметр катетера, </w:t>
            </w:r>
            <w:proofErr w:type="spellStart"/>
            <w:r w:rsidRPr="00DA5D2A">
              <w:rPr>
                <w:rFonts w:ascii="Times New Roman" w:hAnsi="Times New Roman" w:cs="Times New Roman"/>
                <w:color w:val="000000"/>
                <w:sz w:val="22"/>
              </w:rPr>
              <w:t>Fr</w:t>
            </w:r>
            <w:proofErr w:type="spellEnd"/>
            <w:r w:rsidRPr="00DA5D2A">
              <w:rPr>
                <w:rFonts w:ascii="Times New Roman" w:hAnsi="Times New Roman" w:cs="Times New Roman"/>
                <w:color w:val="000000"/>
                <w:sz w:val="22"/>
              </w:rPr>
              <w:t>: 5</w:t>
            </w:r>
          </w:p>
          <w:p w:rsidR="00DA5D2A" w:rsidRPr="00DA5D2A" w:rsidRDefault="00DA5D2A" w:rsidP="00DA5D2A">
            <w:pPr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A5D2A">
              <w:rPr>
                <w:rFonts w:ascii="Times New Roman" w:hAnsi="Times New Roman" w:cs="Times New Roman"/>
                <w:color w:val="000000"/>
                <w:sz w:val="22"/>
              </w:rPr>
              <w:t>Длина катетера: 65 см</w:t>
            </w:r>
          </w:p>
          <w:p w:rsidR="00DA5D2A" w:rsidRPr="00DA5D2A" w:rsidRDefault="00DA5D2A" w:rsidP="00DA5D2A">
            <w:pPr>
              <w:jc w:val="both"/>
              <w:rPr>
                <w:rStyle w:val="lots-wrap-contentbodyval2"/>
                <w:rFonts w:ascii="Times New Roman" w:hAnsi="Times New Roman" w:cs="Times New Roman"/>
                <w:sz w:val="22"/>
              </w:rPr>
            </w:pPr>
            <w:r w:rsidRPr="00DA5D2A">
              <w:rPr>
                <w:rFonts w:ascii="Times New Roman" w:hAnsi="Times New Roman" w:cs="Times New Roman"/>
                <w:color w:val="000000"/>
                <w:sz w:val="22"/>
              </w:rPr>
              <w:t>Исследуемые сосуды: с</w:t>
            </w:r>
            <w:r w:rsidRPr="00DA5D2A">
              <w:rPr>
                <w:rStyle w:val="lots-wrap-contentbodyval2"/>
                <w:rFonts w:ascii="Times New Roman" w:hAnsi="Times New Roman" w:cs="Times New Roman"/>
                <w:color w:val="000000"/>
                <w:sz w:val="22"/>
              </w:rPr>
              <w:t>осуды ЦНС, периферические сосуды, коронарные сосуды</w:t>
            </w:r>
          </w:p>
          <w:p w:rsidR="00DA5D2A" w:rsidRPr="00DA5D2A" w:rsidRDefault="00DA5D2A" w:rsidP="00DA5D2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DA5D2A">
              <w:rPr>
                <w:rFonts w:ascii="Times New Roman" w:hAnsi="Times New Roman" w:cs="Times New Roman"/>
                <w:color w:val="000000"/>
                <w:sz w:val="22"/>
              </w:rPr>
              <w:t>Количество боковых отверстий: ≥ 0 и ≤ 2 (Шт.)</w:t>
            </w:r>
          </w:p>
          <w:p w:rsidR="00DA5D2A" w:rsidRPr="00DA5D2A" w:rsidRDefault="00DA5D2A" w:rsidP="00DA5D2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5D2A" w:rsidRPr="00DA5D2A" w:rsidRDefault="00DA5D2A" w:rsidP="00DA5D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A5D2A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5D2A" w:rsidRPr="00DA5D2A" w:rsidRDefault="00DA5D2A" w:rsidP="00DA5D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A5D2A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5D2A" w:rsidRPr="00DA5D2A" w:rsidRDefault="00DA5D2A" w:rsidP="00DA5D2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5D2A" w:rsidRPr="00DA5D2A" w:rsidRDefault="00DA5D2A" w:rsidP="00DA5D2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5D2A" w:rsidRPr="00DA5D2A" w:rsidRDefault="00DA5D2A" w:rsidP="00DA5D2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5D2A" w:rsidRPr="00DA5D2A" w:rsidRDefault="00DA5D2A" w:rsidP="00DA5D2A">
            <w:pPr>
              <w:rPr>
                <w:rFonts w:ascii="Times New Roman" w:hAnsi="Times New Roman" w:cs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5D2A" w:rsidRPr="00DA5D2A" w:rsidRDefault="00DA5D2A" w:rsidP="00DA5D2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A5D2A" w:rsidRPr="00DA5D2A" w:rsidTr="00DA5D2A">
        <w:trPr>
          <w:trHeight w:hRule="exact" w:val="3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5D2A" w:rsidRDefault="00DA5D2A" w:rsidP="00DA5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5D2A" w:rsidRPr="00DA5D2A" w:rsidRDefault="00DA5D2A" w:rsidP="00DA5D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5D2A">
              <w:rPr>
                <w:rFonts w:ascii="Times New Roman" w:hAnsi="Times New Roman"/>
                <w:sz w:val="24"/>
                <w:szCs w:val="24"/>
                <w:lang w:eastAsia="en-US"/>
              </w:rPr>
              <w:t>Катетер ангиографический, одноразового использования</w:t>
            </w:r>
          </w:p>
        </w:tc>
        <w:tc>
          <w:tcPr>
            <w:tcW w:w="31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5D2A" w:rsidRPr="00DA5D2A" w:rsidRDefault="00DA5D2A" w:rsidP="00DA5D2A">
            <w:pPr>
              <w:contextualSpacing/>
              <w:jc w:val="both"/>
              <w:rPr>
                <w:rFonts w:ascii="Times New Roman" w:hAnsi="Times New Roman" w:cs="Times New Roman"/>
                <w:sz w:val="22"/>
              </w:rPr>
            </w:pPr>
            <w:r w:rsidRPr="00DA5D2A">
              <w:rPr>
                <w:rFonts w:ascii="Times New Roman" w:hAnsi="Times New Roman" w:cs="Times New Roman"/>
                <w:sz w:val="22"/>
              </w:rPr>
              <w:t xml:space="preserve">Катетер диагностический для проведения церебральной ангиографии. Материал катетера – полиуретан, стальная оплетка для придания жесткости и </w:t>
            </w:r>
            <w:proofErr w:type="spellStart"/>
            <w:r w:rsidRPr="00DA5D2A">
              <w:rPr>
                <w:rFonts w:ascii="Times New Roman" w:hAnsi="Times New Roman" w:cs="Times New Roman"/>
                <w:sz w:val="22"/>
              </w:rPr>
              <w:t>рентгеноконтрастности</w:t>
            </w:r>
            <w:proofErr w:type="spellEnd"/>
            <w:r w:rsidRPr="00DA5D2A">
              <w:rPr>
                <w:rFonts w:ascii="Times New Roman" w:hAnsi="Times New Roman" w:cs="Times New Roman"/>
                <w:sz w:val="22"/>
              </w:rPr>
              <w:t xml:space="preserve">. Характеристики: </w:t>
            </w:r>
            <w:proofErr w:type="spellStart"/>
            <w:r w:rsidRPr="00DA5D2A">
              <w:rPr>
                <w:rFonts w:ascii="Times New Roman" w:hAnsi="Times New Roman" w:cs="Times New Roman"/>
                <w:sz w:val="22"/>
              </w:rPr>
              <w:t>атравматичный</w:t>
            </w:r>
            <w:proofErr w:type="spellEnd"/>
            <w:r w:rsidRPr="00DA5D2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DA5D2A">
              <w:rPr>
                <w:rFonts w:ascii="Times New Roman" w:hAnsi="Times New Roman" w:cs="Times New Roman"/>
                <w:sz w:val="22"/>
              </w:rPr>
              <w:t>рентгеноконтрастый</w:t>
            </w:r>
            <w:proofErr w:type="spellEnd"/>
            <w:r w:rsidRPr="00DA5D2A">
              <w:rPr>
                <w:rFonts w:ascii="Times New Roman" w:hAnsi="Times New Roman" w:cs="Times New Roman"/>
                <w:sz w:val="22"/>
              </w:rPr>
              <w:t xml:space="preserve"> дистальный кончик, покрытие внутренней поверхности – политетрафторэтилен, внутренний просвет катетера – 0.038", максимальное давление – 1200psi (</w:t>
            </w:r>
            <w:r w:rsidRPr="00DA5D2A">
              <w:rPr>
                <w:rFonts w:ascii="Times New Roman" w:hAnsi="Times New Roman" w:cs="Times New Roman"/>
                <w:i/>
                <w:iCs/>
                <w:sz w:val="22"/>
              </w:rPr>
              <w:t>значение параметра не требует конкретизации</w:t>
            </w:r>
            <w:r w:rsidRPr="00DA5D2A">
              <w:rPr>
                <w:rFonts w:ascii="Times New Roman" w:hAnsi="Times New Roman" w:cs="Times New Roman"/>
                <w:sz w:val="22"/>
              </w:rPr>
              <w:t>). Объемная скорость кровотока – не менее 18 мл/сек (</w:t>
            </w:r>
            <w:r w:rsidRPr="00DA5D2A">
              <w:rPr>
                <w:rFonts w:ascii="Times New Roman" w:hAnsi="Times New Roman" w:cs="Times New Roman"/>
                <w:i/>
                <w:iCs/>
                <w:sz w:val="22"/>
              </w:rPr>
              <w:t>значение параметра не требует конкретизации</w:t>
            </w:r>
            <w:r w:rsidRPr="00DA5D2A">
              <w:rPr>
                <w:rFonts w:ascii="Times New Roman" w:hAnsi="Times New Roman" w:cs="Times New Roman"/>
                <w:sz w:val="22"/>
              </w:rPr>
              <w:t xml:space="preserve">). Форма кончика катетера: </w:t>
            </w:r>
            <w:proofErr w:type="spellStart"/>
            <w:r w:rsidRPr="00DA5D2A">
              <w:rPr>
                <w:rFonts w:ascii="Times New Roman" w:hAnsi="Times New Roman" w:cs="Times New Roman"/>
                <w:sz w:val="22"/>
              </w:rPr>
              <w:t>Vertebral</w:t>
            </w:r>
            <w:proofErr w:type="spellEnd"/>
            <w:r w:rsidRPr="00DA5D2A">
              <w:rPr>
                <w:rFonts w:ascii="Times New Roman" w:hAnsi="Times New Roman" w:cs="Times New Roman"/>
                <w:sz w:val="22"/>
              </w:rPr>
              <w:t>.</w:t>
            </w:r>
          </w:p>
          <w:p w:rsidR="00DA5D2A" w:rsidRPr="00DA5D2A" w:rsidRDefault="00DA5D2A" w:rsidP="00DA5D2A">
            <w:pPr>
              <w:contextualSpacing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DA5D2A" w:rsidRPr="00DA5D2A" w:rsidRDefault="00DA5D2A" w:rsidP="00DA5D2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DA5D2A">
              <w:rPr>
                <w:rFonts w:ascii="Times New Roman" w:hAnsi="Times New Roman" w:cs="Times New Roman"/>
                <w:sz w:val="22"/>
              </w:rPr>
              <w:t xml:space="preserve">Диаметр катетера, </w:t>
            </w:r>
            <w:proofErr w:type="spellStart"/>
            <w:r w:rsidRPr="00DA5D2A">
              <w:rPr>
                <w:rFonts w:ascii="Times New Roman" w:hAnsi="Times New Roman" w:cs="Times New Roman"/>
                <w:sz w:val="22"/>
              </w:rPr>
              <w:t>Fr</w:t>
            </w:r>
            <w:proofErr w:type="spellEnd"/>
            <w:r w:rsidRPr="00DA5D2A">
              <w:rPr>
                <w:rFonts w:ascii="Times New Roman" w:hAnsi="Times New Roman" w:cs="Times New Roman"/>
                <w:sz w:val="22"/>
              </w:rPr>
              <w:t xml:space="preserve"> – 5</w:t>
            </w:r>
          </w:p>
          <w:p w:rsidR="00DA5D2A" w:rsidRPr="00DA5D2A" w:rsidRDefault="00DA5D2A" w:rsidP="00DA5D2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DA5D2A">
              <w:rPr>
                <w:rFonts w:ascii="Times New Roman" w:hAnsi="Times New Roman" w:cs="Times New Roman"/>
                <w:sz w:val="22"/>
              </w:rPr>
              <w:t>Длина катетера – 100 (сантиметр)</w:t>
            </w:r>
          </w:p>
          <w:p w:rsidR="00DA5D2A" w:rsidRPr="00DA5D2A" w:rsidRDefault="00DA5D2A" w:rsidP="00DA5D2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DA5D2A">
              <w:rPr>
                <w:rFonts w:ascii="Times New Roman" w:hAnsi="Times New Roman" w:cs="Times New Roman"/>
                <w:sz w:val="22"/>
              </w:rPr>
              <w:t>Исследуемые сосуды - Сосуды ЦНС, периферические сосуды, коронарные сосуды</w:t>
            </w:r>
          </w:p>
          <w:p w:rsidR="00DA5D2A" w:rsidRPr="00DA5D2A" w:rsidRDefault="00DA5D2A" w:rsidP="00DA5D2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DA5D2A">
              <w:rPr>
                <w:rFonts w:ascii="Times New Roman" w:hAnsi="Times New Roman" w:cs="Times New Roman"/>
                <w:sz w:val="22"/>
              </w:rPr>
              <w:t xml:space="preserve">Количество боковых отверстий - ≥ </w:t>
            </w:r>
            <w:proofErr w:type="gramStart"/>
            <w:r w:rsidRPr="00DA5D2A">
              <w:rPr>
                <w:rFonts w:ascii="Times New Roman" w:hAnsi="Times New Roman" w:cs="Times New Roman"/>
                <w:sz w:val="22"/>
              </w:rPr>
              <w:t>0  и</w:t>
            </w:r>
            <w:proofErr w:type="gramEnd"/>
            <w:r w:rsidRPr="00DA5D2A">
              <w:rPr>
                <w:rFonts w:ascii="Times New Roman" w:hAnsi="Times New Roman" w:cs="Times New Roman"/>
                <w:sz w:val="22"/>
              </w:rPr>
              <w:t>  ≤ 2 (штука)</w:t>
            </w:r>
          </w:p>
          <w:p w:rsidR="00DA5D2A" w:rsidRPr="00DA5D2A" w:rsidRDefault="00DA5D2A" w:rsidP="00DA5D2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5D2A" w:rsidRPr="00DA5D2A" w:rsidRDefault="00DA5D2A" w:rsidP="00DA5D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A5D2A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5D2A" w:rsidRPr="00DA5D2A" w:rsidRDefault="00DA5D2A" w:rsidP="00DA5D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A5D2A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5D2A" w:rsidRPr="00DA5D2A" w:rsidRDefault="00DA5D2A" w:rsidP="00DA5D2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5D2A" w:rsidRPr="00DA5D2A" w:rsidRDefault="00DA5D2A" w:rsidP="00DA5D2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5D2A" w:rsidRPr="00DA5D2A" w:rsidRDefault="00DA5D2A" w:rsidP="00DA5D2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5D2A" w:rsidRPr="00DA5D2A" w:rsidRDefault="00DA5D2A" w:rsidP="00DA5D2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5D2A" w:rsidRPr="00DA5D2A" w:rsidRDefault="00DA5D2A" w:rsidP="00DA5D2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A5D2A" w:rsidRPr="00DA5D2A" w:rsidTr="00DA5D2A">
        <w:trPr>
          <w:trHeight w:hRule="exact" w:val="60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5D2A" w:rsidRDefault="00DA5D2A" w:rsidP="00DA5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5D2A" w:rsidRPr="00DA5D2A" w:rsidRDefault="00DA5D2A" w:rsidP="00DA5D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5D2A">
              <w:rPr>
                <w:rFonts w:ascii="Times New Roman" w:hAnsi="Times New Roman"/>
                <w:sz w:val="24"/>
                <w:szCs w:val="24"/>
                <w:lang w:eastAsia="en-US"/>
              </w:rPr>
              <w:t>Катетер ангиографический, одноразового использования</w:t>
            </w:r>
          </w:p>
        </w:tc>
        <w:tc>
          <w:tcPr>
            <w:tcW w:w="31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5D2A" w:rsidRPr="00DA5D2A" w:rsidRDefault="00DA5D2A" w:rsidP="00DA5D2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DA5D2A">
              <w:rPr>
                <w:rFonts w:ascii="Times New Roman" w:hAnsi="Times New Roman" w:cs="Times New Roman"/>
                <w:sz w:val="22"/>
              </w:rPr>
              <w:t xml:space="preserve">Предназначен для обеспечения </w:t>
            </w:r>
            <w:proofErr w:type="spellStart"/>
            <w:r w:rsidRPr="00DA5D2A">
              <w:rPr>
                <w:rFonts w:ascii="Times New Roman" w:hAnsi="Times New Roman" w:cs="Times New Roman"/>
                <w:sz w:val="22"/>
              </w:rPr>
              <w:t>реперфузии</w:t>
            </w:r>
            <w:proofErr w:type="spellEnd"/>
            <w:r w:rsidRPr="00DA5D2A">
              <w:rPr>
                <w:rFonts w:ascii="Times New Roman" w:hAnsi="Times New Roman" w:cs="Times New Roman"/>
                <w:sz w:val="22"/>
              </w:rPr>
              <w:t xml:space="preserve"> и аспирации тромбов из сосудов головного мозга, а также для дистальной поддержки инструментов при работе на церебральных артериях. Гидрофильный аспирационный катетер диаметром 6F в проксимальной части и 5.4F в дистальной части и внутренним просветом не менее 0.060 дюйма </w:t>
            </w:r>
            <w:r w:rsidRPr="00DA5D2A">
              <w:rPr>
                <w:rFonts w:ascii="Times New Roman" w:hAnsi="Times New Roman" w:cs="Times New Roman"/>
                <w:i/>
                <w:sz w:val="22"/>
              </w:rPr>
              <w:t>(значение параметра не требует конкретизации)</w:t>
            </w:r>
            <w:r w:rsidRPr="00DA5D2A">
              <w:rPr>
                <w:rFonts w:ascii="Times New Roman" w:hAnsi="Times New Roman" w:cs="Times New Roman"/>
                <w:sz w:val="22"/>
              </w:rPr>
              <w:t xml:space="preserve"> на протяжении всей длины. Имеет коническую форму и один </w:t>
            </w:r>
            <w:proofErr w:type="spellStart"/>
            <w:r w:rsidRPr="00DA5D2A">
              <w:rPr>
                <w:rFonts w:ascii="Times New Roman" w:hAnsi="Times New Roman" w:cs="Times New Roman"/>
                <w:sz w:val="22"/>
              </w:rPr>
              <w:t>рентгенконтрастный</w:t>
            </w:r>
            <w:proofErr w:type="spellEnd"/>
            <w:r w:rsidRPr="00DA5D2A">
              <w:rPr>
                <w:rFonts w:ascii="Times New Roman" w:hAnsi="Times New Roman" w:cs="Times New Roman"/>
                <w:sz w:val="22"/>
              </w:rPr>
              <w:t xml:space="preserve"> маркер на дистальном конце. Наличие увеличенного внутреннего просвета для сокращения времени </w:t>
            </w:r>
            <w:proofErr w:type="spellStart"/>
            <w:r w:rsidRPr="00DA5D2A">
              <w:rPr>
                <w:rFonts w:ascii="Times New Roman" w:hAnsi="Times New Roman" w:cs="Times New Roman"/>
                <w:sz w:val="22"/>
              </w:rPr>
              <w:t>тромбоаспирации</w:t>
            </w:r>
            <w:proofErr w:type="spellEnd"/>
            <w:r w:rsidRPr="00DA5D2A">
              <w:rPr>
                <w:rFonts w:ascii="Times New Roman" w:hAnsi="Times New Roman" w:cs="Times New Roman"/>
                <w:sz w:val="22"/>
              </w:rPr>
              <w:t xml:space="preserve">. Имеет 15 переходных зон, </w:t>
            </w:r>
            <w:proofErr w:type="spellStart"/>
            <w:r w:rsidRPr="00DA5D2A">
              <w:rPr>
                <w:rFonts w:ascii="Times New Roman" w:hAnsi="Times New Roman" w:cs="Times New Roman"/>
                <w:sz w:val="22"/>
              </w:rPr>
              <w:t>нитиноловую</w:t>
            </w:r>
            <w:proofErr w:type="spellEnd"/>
            <w:r w:rsidRPr="00DA5D2A">
              <w:rPr>
                <w:rFonts w:ascii="Times New Roman" w:hAnsi="Times New Roman" w:cs="Times New Roman"/>
                <w:sz w:val="22"/>
              </w:rPr>
              <w:t xml:space="preserve"> оплетку в дистальной части и стальную оплетку в проксимальной части. Наличие полимерного покрытия дистальной части катетера длиной 14 см. Общая длина катетера 137 см, эффективная длина 132 см. Совместим с </w:t>
            </w:r>
            <w:proofErr w:type="spellStart"/>
            <w:r w:rsidRPr="00DA5D2A">
              <w:rPr>
                <w:rFonts w:ascii="Times New Roman" w:hAnsi="Times New Roman" w:cs="Times New Roman"/>
                <w:sz w:val="22"/>
              </w:rPr>
              <w:t>окклюзионным</w:t>
            </w:r>
            <w:proofErr w:type="spellEnd"/>
            <w:r w:rsidRPr="00DA5D2A">
              <w:rPr>
                <w:rFonts w:ascii="Times New Roman" w:hAnsi="Times New Roman" w:cs="Times New Roman"/>
                <w:sz w:val="22"/>
              </w:rPr>
              <w:t xml:space="preserve"> проводниковым катетером с внутренним просветом 0.084 дюйма.</w:t>
            </w:r>
          </w:p>
          <w:p w:rsidR="00DA5D2A" w:rsidRPr="00DA5D2A" w:rsidRDefault="00DA5D2A" w:rsidP="00DA5D2A">
            <w:pPr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:rsidR="00DA5D2A" w:rsidRPr="00DA5D2A" w:rsidRDefault="00DA5D2A" w:rsidP="00DA5D2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DA5D2A">
              <w:rPr>
                <w:rFonts w:ascii="Times New Roman" w:hAnsi="Times New Roman" w:cs="Times New Roman"/>
                <w:color w:val="000000"/>
                <w:sz w:val="22"/>
              </w:rPr>
              <w:t xml:space="preserve">Диаметр катетера, </w:t>
            </w:r>
            <w:proofErr w:type="spellStart"/>
            <w:r w:rsidRPr="00DA5D2A">
              <w:rPr>
                <w:rFonts w:ascii="Times New Roman" w:hAnsi="Times New Roman" w:cs="Times New Roman"/>
                <w:color w:val="000000"/>
                <w:sz w:val="22"/>
              </w:rPr>
              <w:t>Fr</w:t>
            </w:r>
            <w:proofErr w:type="spellEnd"/>
            <w:r w:rsidRPr="00DA5D2A">
              <w:rPr>
                <w:rFonts w:ascii="Times New Roman" w:hAnsi="Times New Roman" w:cs="Times New Roman"/>
                <w:color w:val="000000"/>
                <w:sz w:val="22"/>
              </w:rPr>
              <w:t>: 6</w:t>
            </w:r>
          </w:p>
          <w:p w:rsidR="00DA5D2A" w:rsidRPr="00DA5D2A" w:rsidRDefault="00DA5D2A" w:rsidP="00DA5D2A">
            <w:pPr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A5D2A">
              <w:rPr>
                <w:rFonts w:ascii="Times New Roman" w:hAnsi="Times New Roman" w:cs="Times New Roman"/>
                <w:color w:val="000000"/>
                <w:sz w:val="22"/>
              </w:rPr>
              <w:t>Длина катетера: 140 см</w:t>
            </w:r>
          </w:p>
          <w:p w:rsidR="00DA5D2A" w:rsidRPr="00DA5D2A" w:rsidRDefault="00DA5D2A" w:rsidP="00DA5D2A">
            <w:pPr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A5D2A">
              <w:rPr>
                <w:rFonts w:ascii="Times New Roman" w:hAnsi="Times New Roman" w:cs="Times New Roman"/>
                <w:color w:val="000000"/>
                <w:sz w:val="22"/>
              </w:rPr>
              <w:t>Исследуемые сосуды: с</w:t>
            </w:r>
            <w:r w:rsidRPr="00DA5D2A">
              <w:rPr>
                <w:rStyle w:val="lots-wrap-contentbodyval2"/>
                <w:rFonts w:ascii="Times New Roman" w:hAnsi="Times New Roman" w:cs="Times New Roman"/>
                <w:color w:val="000000"/>
                <w:sz w:val="22"/>
              </w:rPr>
              <w:t>осуды ЦНС, периферические сосуды, коронарные сосуды</w:t>
            </w:r>
          </w:p>
          <w:p w:rsidR="00DA5D2A" w:rsidRPr="00DA5D2A" w:rsidRDefault="00DA5D2A" w:rsidP="00DA5D2A">
            <w:pPr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A5D2A">
              <w:rPr>
                <w:rFonts w:ascii="Times New Roman" w:hAnsi="Times New Roman" w:cs="Times New Roman"/>
                <w:color w:val="000000"/>
                <w:sz w:val="22"/>
              </w:rPr>
              <w:t>Количество боковых отверстий: ≥ 0 и ≤ 2 (Шт.)</w:t>
            </w:r>
          </w:p>
          <w:p w:rsidR="00DA5D2A" w:rsidRPr="00DA5D2A" w:rsidRDefault="00DA5D2A" w:rsidP="00DA5D2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5D2A" w:rsidRPr="00DA5D2A" w:rsidRDefault="00DA5D2A" w:rsidP="00DA5D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A5D2A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5D2A" w:rsidRPr="00DA5D2A" w:rsidRDefault="00DA5D2A" w:rsidP="00DA5D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A5D2A">
              <w:rPr>
                <w:rFonts w:ascii="Times New Roman" w:hAnsi="Times New Roman" w:cs="Times New Roman"/>
                <w:sz w:val="22"/>
              </w:rPr>
              <w:t>65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5D2A" w:rsidRPr="00DA5D2A" w:rsidRDefault="00DA5D2A" w:rsidP="00DA5D2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5D2A" w:rsidRPr="00DA5D2A" w:rsidRDefault="00DA5D2A" w:rsidP="00DA5D2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5D2A" w:rsidRPr="00DA5D2A" w:rsidRDefault="00DA5D2A" w:rsidP="00DA5D2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5D2A" w:rsidRPr="00DA5D2A" w:rsidRDefault="00DA5D2A" w:rsidP="00DA5D2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5D2A" w:rsidRPr="00DA5D2A" w:rsidRDefault="00DA5D2A" w:rsidP="00DA5D2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714B7" w:rsidTr="00DA5D2A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3199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DA5D2A">
        <w:trPr>
          <w:trHeight w:hRule="exact" w:val="375"/>
        </w:trPr>
        <w:tc>
          <w:tcPr>
            <w:tcW w:w="11925" w:type="dxa"/>
            <w:gridSpan w:val="10"/>
            <w:shd w:val="clear" w:color="auto" w:fill="auto"/>
            <w:vAlign w:val="bottom"/>
          </w:tcPr>
          <w:p w:rsidR="001714B7" w:rsidRDefault="00AF51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714B7" w:rsidTr="00DA5D2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3199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DA5D2A">
        <w:trPr>
          <w:trHeight w:hRule="exact" w:val="375"/>
        </w:trPr>
        <w:tc>
          <w:tcPr>
            <w:tcW w:w="11925" w:type="dxa"/>
            <w:gridSpan w:val="10"/>
            <w:shd w:val="clear" w:color="auto" w:fill="auto"/>
            <w:vAlign w:val="bottom"/>
          </w:tcPr>
          <w:p w:rsidR="001714B7" w:rsidRDefault="00AF5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714B7" w:rsidTr="00DA5D2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DA5D2A">
        <w:trPr>
          <w:trHeight w:hRule="exact" w:val="705"/>
        </w:trPr>
        <w:tc>
          <w:tcPr>
            <w:tcW w:w="11925" w:type="dxa"/>
            <w:gridSpan w:val="10"/>
            <w:shd w:val="clear" w:color="auto" w:fill="auto"/>
            <w:vAlign w:val="bottom"/>
          </w:tcPr>
          <w:p w:rsidR="001714B7" w:rsidRDefault="00AF5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714B7" w:rsidTr="00DA5D2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3199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DA5D2A">
        <w:trPr>
          <w:trHeight w:hRule="exact" w:val="375"/>
        </w:trPr>
        <w:tc>
          <w:tcPr>
            <w:tcW w:w="11925" w:type="dxa"/>
            <w:gridSpan w:val="10"/>
            <w:shd w:val="clear" w:color="auto" w:fill="auto"/>
            <w:vAlign w:val="bottom"/>
          </w:tcPr>
          <w:p w:rsidR="001714B7" w:rsidRDefault="00AF5102" w:rsidP="00034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034A69">
              <w:rPr>
                <w:rFonts w:ascii="Times New Roman" w:hAnsi="Times New Roman"/>
                <w:sz w:val="28"/>
                <w:szCs w:val="28"/>
              </w:rPr>
              <w:t>11.02.2022 16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:00:00 по местному времени. </w:t>
            </w:r>
          </w:p>
        </w:tc>
      </w:tr>
      <w:tr w:rsidR="001714B7" w:rsidTr="00DA5D2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3199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DA5D2A">
        <w:trPr>
          <w:trHeight w:hRule="exact" w:val="375"/>
        </w:trPr>
        <w:tc>
          <w:tcPr>
            <w:tcW w:w="11925" w:type="dxa"/>
            <w:gridSpan w:val="10"/>
            <w:shd w:val="clear" w:color="auto" w:fill="auto"/>
            <w:vAlign w:val="bottom"/>
          </w:tcPr>
          <w:p w:rsidR="001714B7" w:rsidRDefault="00AF51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714B7" w:rsidTr="00DA5D2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3199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DA5D2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3199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DA5D2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3199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714B7" w:rsidRDefault="001714B7">
            <w:pPr>
              <w:rPr>
                <w:szCs w:val="16"/>
              </w:rPr>
            </w:pPr>
          </w:p>
        </w:tc>
      </w:tr>
      <w:tr w:rsidR="001714B7" w:rsidTr="00DA5D2A">
        <w:trPr>
          <w:trHeight w:hRule="exact" w:val="375"/>
        </w:trPr>
        <w:tc>
          <w:tcPr>
            <w:tcW w:w="11925" w:type="dxa"/>
            <w:gridSpan w:val="10"/>
            <w:shd w:val="clear" w:color="auto" w:fill="auto"/>
            <w:vAlign w:val="bottom"/>
          </w:tcPr>
          <w:p w:rsidR="001714B7" w:rsidRDefault="00AF51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714B7" w:rsidTr="00DA5D2A">
        <w:trPr>
          <w:trHeight w:hRule="exact" w:val="375"/>
        </w:trPr>
        <w:tc>
          <w:tcPr>
            <w:tcW w:w="11925" w:type="dxa"/>
            <w:gridSpan w:val="10"/>
            <w:shd w:val="clear" w:color="auto" w:fill="auto"/>
            <w:vAlign w:val="bottom"/>
          </w:tcPr>
          <w:p w:rsidR="001714B7" w:rsidRDefault="00AF51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BD06EC" w:rsidRDefault="00BD06EC"/>
    <w:sectPr w:rsidR="00BD06E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B7"/>
    <w:rsid w:val="00034A69"/>
    <w:rsid w:val="001714B7"/>
    <w:rsid w:val="003C0ED6"/>
    <w:rsid w:val="00AF5102"/>
    <w:rsid w:val="00BD06EC"/>
    <w:rsid w:val="00DA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8338B-84BE-480B-91E4-53F9E0FC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dmaininfocontent2">
    <w:name w:val="cardmaininfo__content2"/>
    <w:rsid w:val="00034A69"/>
    <w:rPr>
      <w:vanish w:val="0"/>
      <w:webHidden w:val="0"/>
      <w:specVanish w:val="0"/>
    </w:rPr>
  </w:style>
  <w:style w:type="character" w:customStyle="1" w:styleId="lots-wrap-contentbodyval2">
    <w:name w:val="lots-wrap-content__body__val2"/>
    <w:basedOn w:val="a0"/>
    <w:rsid w:val="00DA5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4</cp:revision>
  <dcterms:created xsi:type="dcterms:W3CDTF">2022-02-10T04:41:00Z</dcterms:created>
  <dcterms:modified xsi:type="dcterms:W3CDTF">2022-02-10T04:46:00Z</dcterms:modified>
</cp:coreProperties>
</file>