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 w:rsidRPr="005156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1151" w:rsidRPr="00515605" w:rsidRDefault="0051560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5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1560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15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1560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15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560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21151" w:rsidRPr="00515605" w:rsidRDefault="0042115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21151" w:rsidRPr="00515605" w:rsidRDefault="0042115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21151" w:rsidRPr="00515605" w:rsidRDefault="0042115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21151" w:rsidRPr="00515605" w:rsidRDefault="0042115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21151" w:rsidRPr="00515605" w:rsidRDefault="0042115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21151" w:rsidRPr="00515605" w:rsidRDefault="0042115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21151" w:rsidRPr="00515605" w:rsidRDefault="00421151">
            <w:pPr>
              <w:rPr>
                <w:lang w:val="en-US"/>
              </w:rPr>
            </w:pPr>
          </w:p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024 г. №.218-2024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1151" w:rsidRDefault="00421151"/>
        </w:tc>
        <w:tc>
          <w:tcPr>
            <w:tcW w:w="2535" w:type="dxa"/>
            <w:shd w:val="clear" w:color="auto" w:fill="auto"/>
            <w:vAlign w:val="bottom"/>
          </w:tcPr>
          <w:p w:rsidR="00421151" w:rsidRDefault="00421151"/>
        </w:tc>
        <w:tc>
          <w:tcPr>
            <w:tcW w:w="3315" w:type="dxa"/>
            <w:shd w:val="clear" w:color="auto" w:fill="auto"/>
            <w:vAlign w:val="bottom"/>
          </w:tcPr>
          <w:p w:rsidR="00421151" w:rsidRDefault="00421151"/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1151" w:rsidRDefault="00421151"/>
        </w:tc>
        <w:tc>
          <w:tcPr>
            <w:tcW w:w="2535" w:type="dxa"/>
            <w:shd w:val="clear" w:color="auto" w:fill="auto"/>
            <w:vAlign w:val="bottom"/>
          </w:tcPr>
          <w:p w:rsidR="00421151" w:rsidRDefault="00421151"/>
        </w:tc>
        <w:tc>
          <w:tcPr>
            <w:tcW w:w="3315" w:type="dxa"/>
            <w:shd w:val="clear" w:color="auto" w:fill="auto"/>
            <w:vAlign w:val="bottom"/>
          </w:tcPr>
          <w:p w:rsidR="00421151" w:rsidRDefault="00421151"/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рентгеновского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Ремонт аппарата рентгенодиагностического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рургического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мобильного «АРХМ-РЕНЕКС»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Требования к техническим характеристикам, объему работ и (или) </w:t>
            </w:r>
            <w:r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 аппарата рентгенодиагностического хирургического мобильного типа С-дуга «АРХМ-РЕНЕКС», зав № 46108-165, дата выпуска 09-2018: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аппарата;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подъёмной колонны – 1 шт.;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послеремонтные испытания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в целях подтверждения 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работоспособно-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внесение отметки о выполненных работах в журнале технического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рудования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Заказчика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заменяемым запчастям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3.1. Подъёмная колонна:</w:t>
            </w:r>
          </w:p>
          <w:p w:rsidR="00421151" w:rsidRPr="00515605" w:rsidRDefault="0051560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</w:t>
            </w:r>
            <w:r w:rsidRPr="00515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GTC500680 Telescopic Li</w:t>
            </w:r>
            <w:r w:rsidRPr="00515605">
              <w:rPr>
                <w:rFonts w:ascii="Times New Roman" w:hAnsi="Times New Roman"/>
                <w:sz w:val="24"/>
                <w:szCs w:val="24"/>
                <w:lang w:val="en-US"/>
              </w:rPr>
              <w:t>ft Column,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Нагрузка 3500 N,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Ход 500 мм,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Скорость 11 мм/с,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 постоянного тока 24 В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Стоимость подъёмной колонны входит в общую стоимость услуг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работ и (или) услуг: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замененные запчасти - не менее 12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месяцев с момента подписания акта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-приемки оказанных услуг;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применяемые запасные части и компоненты новые, не находившиеся ранее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эксплуа-тации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выполнение ремонтных и регулировочных работ с восстановлением исправности,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ресурса изделия в соответствии с техническим регламентом и стандартами производителя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безопасности работ и (или) услуг: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Исполнитель обязан иметь лицензию на право производства и ТО МИ, согласно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производству и техническому обслуживанию (за исключением случая, если техническое обслуживание осуществляется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обеспече-ния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юридического лица или индивидуального предпринимателя)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ме-дицинской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техники.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Исполнитель обязан иметь лиц</w:t>
            </w:r>
            <w:r>
              <w:rPr>
                <w:rFonts w:ascii="Times New Roman" w:hAnsi="Times New Roman"/>
                <w:sz w:val="24"/>
                <w:szCs w:val="24"/>
              </w:rPr>
              <w:t>ензию на право осуществления деятельности в области использования источников ионизирующего излучения (генерирующих).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Исполнитель обязан иметь аттестат аккредитации лаборатории радиационного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Технический персонал Исполнителя должен иметь 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стоверение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электробезопас-ности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– наличие при оказании услуг.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Услуги оказываются в соответствии с требованиями нормативных документов: 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</w:t>
            </w:r>
            <w:r>
              <w:rPr>
                <w:rFonts w:ascii="Times New Roman" w:hAnsi="Times New Roman"/>
                <w:sz w:val="24"/>
                <w:szCs w:val="24"/>
              </w:rPr>
              <w:t>енных закупок;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меди-цинские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результатам работ и (или) услуг: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предоставление проток</w:t>
            </w:r>
            <w:r>
              <w:rPr>
                <w:rFonts w:ascii="Times New Roman" w:hAnsi="Times New Roman"/>
                <w:sz w:val="24"/>
                <w:szCs w:val="24"/>
              </w:rPr>
              <w:t>ола контроля эксплуатационных параметров;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Место выполнения работ, и (или) оказания услуг: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  Иные показатели, связанные с определением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соответствия выполняемых работ и (или) услуг потребностям заказчика: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120 дней с момента заключения контракта</w:t>
            </w:r>
          </w:p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</w:t>
            </w:r>
            <w:r>
              <w:rPr>
                <w:rFonts w:ascii="Times New Roman" w:hAnsi="Times New Roman"/>
                <w:sz w:val="24"/>
                <w:szCs w:val="24"/>
              </w:rPr>
              <w:t>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1151" w:rsidRDefault="0051560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1151" w:rsidRDefault="005156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1151" w:rsidRDefault="004211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1151" w:rsidRDefault="004211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21151" w:rsidRDefault="00421151"/>
        </w:tc>
        <w:tc>
          <w:tcPr>
            <w:tcW w:w="2535" w:type="dxa"/>
            <w:shd w:val="clear" w:color="auto" w:fill="auto"/>
            <w:vAlign w:val="bottom"/>
          </w:tcPr>
          <w:p w:rsidR="00421151" w:rsidRDefault="00421151"/>
        </w:tc>
        <w:tc>
          <w:tcPr>
            <w:tcW w:w="3315" w:type="dxa"/>
            <w:shd w:val="clear" w:color="auto" w:fill="auto"/>
            <w:vAlign w:val="bottom"/>
          </w:tcPr>
          <w:p w:rsidR="00421151" w:rsidRDefault="00421151"/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1151" w:rsidRDefault="0051560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21151" w:rsidRDefault="00421151"/>
        </w:tc>
        <w:tc>
          <w:tcPr>
            <w:tcW w:w="2535" w:type="dxa"/>
            <w:shd w:val="clear" w:color="auto" w:fill="auto"/>
            <w:vAlign w:val="bottom"/>
          </w:tcPr>
          <w:p w:rsidR="00421151" w:rsidRDefault="00421151"/>
        </w:tc>
        <w:tc>
          <w:tcPr>
            <w:tcW w:w="3315" w:type="dxa"/>
            <w:shd w:val="clear" w:color="auto" w:fill="auto"/>
            <w:vAlign w:val="bottom"/>
          </w:tcPr>
          <w:p w:rsidR="00421151" w:rsidRDefault="00421151"/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1151" w:rsidRDefault="0051560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21151" w:rsidRDefault="00421151"/>
        </w:tc>
        <w:tc>
          <w:tcPr>
            <w:tcW w:w="2535" w:type="dxa"/>
            <w:shd w:val="clear" w:color="auto" w:fill="auto"/>
            <w:vAlign w:val="bottom"/>
          </w:tcPr>
          <w:p w:rsidR="00421151" w:rsidRDefault="00421151"/>
        </w:tc>
        <w:tc>
          <w:tcPr>
            <w:tcW w:w="3315" w:type="dxa"/>
            <w:shd w:val="clear" w:color="auto" w:fill="auto"/>
            <w:vAlign w:val="bottom"/>
          </w:tcPr>
          <w:p w:rsidR="00421151" w:rsidRDefault="00421151"/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1151" w:rsidRDefault="0051560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21151" w:rsidRDefault="00421151"/>
        </w:tc>
        <w:tc>
          <w:tcPr>
            <w:tcW w:w="2535" w:type="dxa"/>
            <w:shd w:val="clear" w:color="auto" w:fill="auto"/>
            <w:vAlign w:val="bottom"/>
          </w:tcPr>
          <w:p w:rsidR="00421151" w:rsidRDefault="00421151"/>
        </w:tc>
        <w:tc>
          <w:tcPr>
            <w:tcW w:w="3315" w:type="dxa"/>
            <w:shd w:val="clear" w:color="auto" w:fill="auto"/>
            <w:vAlign w:val="bottom"/>
          </w:tcPr>
          <w:p w:rsidR="00421151" w:rsidRDefault="00421151"/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1151" w:rsidRDefault="0051560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.2024 17:00:00 по местному времени. </w:t>
            </w:r>
          </w:p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1151" w:rsidRDefault="00421151"/>
        </w:tc>
        <w:tc>
          <w:tcPr>
            <w:tcW w:w="2535" w:type="dxa"/>
            <w:shd w:val="clear" w:color="auto" w:fill="auto"/>
            <w:vAlign w:val="bottom"/>
          </w:tcPr>
          <w:p w:rsidR="00421151" w:rsidRDefault="00421151"/>
        </w:tc>
        <w:tc>
          <w:tcPr>
            <w:tcW w:w="3315" w:type="dxa"/>
            <w:shd w:val="clear" w:color="auto" w:fill="auto"/>
            <w:vAlign w:val="bottom"/>
          </w:tcPr>
          <w:p w:rsidR="00421151" w:rsidRDefault="00421151"/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1151" w:rsidRDefault="0051560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1151" w:rsidRDefault="00421151"/>
        </w:tc>
        <w:tc>
          <w:tcPr>
            <w:tcW w:w="2535" w:type="dxa"/>
            <w:shd w:val="clear" w:color="auto" w:fill="auto"/>
            <w:vAlign w:val="bottom"/>
          </w:tcPr>
          <w:p w:rsidR="00421151" w:rsidRDefault="00421151"/>
        </w:tc>
        <w:tc>
          <w:tcPr>
            <w:tcW w:w="3315" w:type="dxa"/>
            <w:shd w:val="clear" w:color="auto" w:fill="auto"/>
            <w:vAlign w:val="bottom"/>
          </w:tcPr>
          <w:p w:rsidR="00421151" w:rsidRDefault="00421151"/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1151" w:rsidRDefault="00421151"/>
        </w:tc>
        <w:tc>
          <w:tcPr>
            <w:tcW w:w="2535" w:type="dxa"/>
            <w:shd w:val="clear" w:color="auto" w:fill="auto"/>
            <w:vAlign w:val="bottom"/>
          </w:tcPr>
          <w:p w:rsidR="00421151" w:rsidRDefault="00421151"/>
        </w:tc>
        <w:tc>
          <w:tcPr>
            <w:tcW w:w="3315" w:type="dxa"/>
            <w:shd w:val="clear" w:color="auto" w:fill="auto"/>
            <w:vAlign w:val="bottom"/>
          </w:tcPr>
          <w:p w:rsidR="00421151" w:rsidRDefault="00421151"/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1151" w:rsidRDefault="00421151"/>
        </w:tc>
        <w:tc>
          <w:tcPr>
            <w:tcW w:w="2535" w:type="dxa"/>
            <w:shd w:val="clear" w:color="auto" w:fill="auto"/>
            <w:vAlign w:val="bottom"/>
          </w:tcPr>
          <w:p w:rsidR="00421151" w:rsidRDefault="00421151"/>
        </w:tc>
        <w:tc>
          <w:tcPr>
            <w:tcW w:w="3315" w:type="dxa"/>
            <w:shd w:val="clear" w:color="auto" w:fill="auto"/>
            <w:vAlign w:val="bottom"/>
          </w:tcPr>
          <w:p w:rsidR="00421151" w:rsidRDefault="00421151"/>
        </w:tc>
        <w:tc>
          <w:tcPr>
            <w:tcW w:w="1125" w:type="dxa"/>
            <w:shd w:val="clear" w:color="auto" w:fill="auto"/>
            <w:vAlign w:val="bottom"/>
          </w:tcPr>
          <w:p w:rsidR="00421151" w:rsidRDefault="00421151"/>
        </w:tc>
        <w:tc>
          <w:tcPr>
            <w:tcW w:w="1275" w:type="dxa"/>
            <w:shd w:val="clear" w:color="auto" w:fill="auto"/>
            <w:vAlign w:val="bottom"/>
          </w:tcPr>
          <w:p w:rsidR="00421151" w:rsidRDefault="00421151"/>
        </w:tc>
        <w:tc>
          <w:tcPr>
            <w:tcW w:w="1470" w:type="dxa"/>
            <w:shd w:val="clear" w:color="auto" w:fill="auto"/>
            <w:vAlign w:val="bottom"/>
          </w:tcPr>
          <w:p w:rsidR="00421151" w:rsidRDefault="00421151"/>
        </w:tc>
        <w:tc>
          <w:tcPr>
            <w:tcW w:w="2100" w:type="dxa"/>
            <w:shd w:val="clear" w:color="auto" w:fill="auto"/>
            <w:vAlign w:val="bottom"/>
          </w:tcPr>
          <w:p w:rsidR="00421151" w:rsidRDefault="00421151"/>
        </w:tc>
        <w:tc>
          <w:tcPr>
            <w:tcW w:w="1995" w:type="dxa"/>
            <w:shd w:val="clear" w:color="auto" w:fill="auto"/>
            <w:vAlign w:val="bottom"/>
          </w:tcPr>
          <w:p w:rsidR="00421151" w:rsidRDefault="00421151"/>
        </w:tc>
        <w:tc>
          <w:tcPr>
            <w:tcW w:w="1650" w:type="dxa"/>
            <w:shd w:val="clear" w:color="auto" w:fill="auto"/>
            <w:vAlign w:val="bottom"/>
          </w:tcPr>
          <w:p w:rsidR="00421151" w:rsidRDefault="00421151"/>
        </w:tc>
        <w:tc>
          <w:tcPr>
            <w:tcW w:w="1905" w:type="dxa"/>
            <w:shd w:val="clear" w:color="auto" w:fill="auto"/>
            <w:vAlign w:val="bottom"/>
          </w:tcPr>
          <w:p w:rsidR="00421151" w:rsidRDefault="00421151"/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1151" w:rsidRDefault="0051560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21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1151" w:rsidRDefault="00515605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:rsidR="00000000" w:rsidRDefault="0051560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151"/>
    <w:rsid w:val="00421151"/>
    <w:rsid w:val="0051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2069"/>
  <w15:docId w15:val="{AD0329A8-7ABF-47EC-A1E7-E0EF23BE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Золотарёва Елена Владимировна</cp:lastModifiedBy>
  <cp:revision>2</cp:revision>
  <dcterms:created xsi:type="dcterms:W3CDTF">2024-02-16T01:56:00Z</dcterms:created>
  <dcterms:modified xsi:type="dcterms:W3CDTF">2024-02-16T01:57:00Z</dcterms:modified>
</cp:coreProperties>
</file>