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490"/>
        <w:gridCol w:w="1787"/>
        <w:gridCol w:w="4174"/>
        <w:gridCol w:w="691"/>
        <w:gridCol w:w="740"/>
        <w:gridCol w:w="814"/>
        <w:gridCol w:w="1555"/>
        <w:gridCol w:w="738"/>
      </w:tblGrid>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056232" w:rsidRDefault="00056232">
            <w:pPr>
              <w:rPr>
                <w:rFonts w:ascii="Times New Roman" w:hAnsi="Times New Roman"/>
                <w:sz w:val="24"/>
                <w:szCs w:val="24"/>
              </w:rPr>
            </w:pPr>
          </w:p>
        </w:tc>
        <w:tc>
          <w:tcPr>
            <w:tcW w:w="2756" w:type="dxa"/>
            <w:gridSpan w:val="2"/>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rsidRPr="00906FDA">
        <w:trPr>
          <w:trHeight w:val="60"/>
        </w:trPr>
        <w:tc>
          <w:tcPr>
            <w:tcW w:w="6799" w:type="dxa"/>
            <w:gridSpan w:val="3"/>
            <w:shd w:val="clear" w:color="FFFFFF" w:fill="auto"/>
            <w:vAlign w:val="bottom"/>
          </w:tcPr>
          <w:p w:rsidR="00056232" w:rsidRPr="00123F7F" w:rsidRDefault="00123F7F">
            <w:pPr>
              <w:jc w:val="center"/>
              <w:rPr>
                <w:rFonts w:ascii="Times New Roman" w:hAnsi="Times New Roman"/>
                <w:sz w:val="24"/>
                <w:szCs w:val="24"/>
                <w:lang w:val="en-US"/>
              </w:rPr>
            </w:pPr>
            <w:r>
              <w:rPr>
                <w:rFonts w:ascii="Times New Roman" w:hAnsi="Times New Roman"/>
                <w:sz w:val="24"/>
                <w:szCs w:val="24"/>
              </w:rPr>
              <w:t>Е</w:t>
            </w:r>
            <w:r w:rsidRPr="00123F7F">
              <w:rPr>
                <w:rFonts w:ascii="Times New Roman" w:hAnsi="Times New Roman"/>
                <w:sz w:val="24"/>
                <w:szCs w:val="24"/>
                <w:lang w:val="en-US"/>
              </w:rPr>
              <w:t xml:space="preserve">-mail: </w:t>
            </w:r>
            <w:proofErr w:type="spellStart"/>
            <w:r w:rsidRPr="00123F7F">
              <w:rPr>
                <w:rFonts w:ascii="Times New Roman" w:hAnsi="Times New Roman"/>
                <w:sz w:val="24"/>
                <w:szCs w:val="24"/>
                <w:lang w:val="en-US"/>
              </w:rPr>
              <w:t>kkb</w:t>
            </w:r>
            <w:proofErr w:type="spellEnd"/>
            <w:r w:rsidRPr="00123F7F">
              <w:rPr>
                <w:rFonts w:ascii="Times New Roman" w:hAnsi="Times New Roman"/>
                <w:sz w:val="24"/>
                <w:szCs w:val="24"/>
                <w:lang w:val="en-US"/>
              </w:rPr>
              <w:t xml:space="preserve">@ </w:t>
            </w:r>
            <w:proofErr w:type="spellStart"/>
            <w:r w:rsidRPr="00123F7F">
              <w:rPr>
                <w:rFonts w:ascii="Times New Roman" w:hAnsi="Times New Roman"/>
                <w:sz w:val="24"/>
                <w:szCs w:val="24"/>
                <w:lang w:val="en-US"/>
              </w:rPr>
              <w:t>medqorod</w:t>
            </w:r>
            <w:proofErr w:type="spellEnd"/>
            <w:r w:rsidRPr="00123F7F">
              <w:rPr>
                <w:rFonts w:ascii="Times New Roman" w:hAnsi="Times New Roman"/>
                <w:sz w:val="24"/>
                <w:szCs w:val="24"/>
                <w:lang w:val="en-US"/>
              </w:rPr>
              <w:t xml:space="preserve">. </w:t>
            </w:r>
            <w:proofErr w:type="spellStart"/>
            <w:r w:rsidRPr="00123F7F">
              <w:rPr>
                <w:rFonts w:ascii="Times New Roman" w:hAnsi="Times New Roman"/>
                <w:sz w:val="24"/>
                <w:szCs w:val="24"/>
                <w:lang w:val="en-US"/>
              </w:rPr>
              <w:t>ru</w:t>
            </w:r>
            <w:proofErr w:type="spellEnd"/>
          </w:p>
        </w:tc>
        <w:tc>
          <w:tcPr>
            <w:tcW w:w="1116" w:type="dxa"/>
            <w:shd w:val="clear" w:color="FFFFFF" w:fill="auto"/>
            <w:vAlign w:val="bottom"/>
          </w:tcPr>
          <w:p w:rsidR="00056232" w:rsidRPr="00123F7F" w:rsidRDefault="00056232">
            <w:pPr>
              <w:rPr>
                <w:rFonts w:ascii="Times New Roman" w:hAnsi="Times New Roman"/>
                <w:sz w:val="24"/>
                <w:szCs w:val="24"/>
                <w:lang w:val="en-US"/>
              </w:rPr>
            </w:pPr>
          </w:p>
        </w:tc>
        <w:tc>
          <w:tcPr>
            <w:tcW w:w="1286" w:type="dxa"/>
            <w:shd w:val="clear" w:color="FFFFFF" w:fill="auto"/>
            <w:vAlign w:val="bottom"/>
          </w:tcPr>
          <w:p w:rsidR="00056232" w:rsidRPr="00123F7F" w:rsidRDefault="00056232">
            <w:pPr>
              <w:rPr>
                <w:rFonts w:ascii="Times New Roman" w:hAnsi="Times New Roman"/>
                <w:sz w:val="24"/>
                <w:szCs w:val="24"/>
                <w:lang w:val="en-US"/>
              </w:rPr>
            </w:pPr>
          </w:p>
        </w:tc>
        <w:tc>
          <w:tcPr>
            <w:tcW w:w="1470" w:type="dxa"/>
            <w:shd w:val="clear" w:color="FFFFFF" w:fill="auto"/>
            <w:vAlign w:val="bottom"/>
          </w:tcPr>
          <w:p w:rsidR="00056232" w:rsidRPr="00123F7F" w:rsidRDefault="00056232">
            <w:pPr>
              <w:rPr>
                <w:rFonts w:ascii="Times New Roman" w:hAnsi="Times New Roman"/>
                <w:sz w:val="24"/>
                <w:szCs w:val="24"/>
                <w:lang w:val="en-US"/>
              </w:rPr>
            </w:pPr>
          </w:p>
        </w:tc>
        <w:tc>
          <w:tcPr>
            <w:tcW w:w="2087" w:type="dxa"/>
            <w:shd w:val="clear" w:color="FFFFFF" w:fill="auto"/>
            <w:vAlign w:val="bottom"/>
          </w:tcPr>
          <w:p w:rsidR="00056232" w:rsidRPr="00123F7F" w:rsidRDefault="00056232">
            <w:pPr>
              <w:rPr>
                <w:rFonts w:ascii="Times New Roman" w:hAnsi="Times New Roman"/>
                <w:sz w:val="24"/>
                <w:szCs w:val="24"/>
                <w:lang w:val="en-US"/>
              </w:rPr>
            </w:pPr>
          </w:p>
        </w:tc>
        <w:tc>
          <w:tcPr>
            <w:tcW w:w="1903" w:type="dxa"/>
            <w:shd w:val="clear" w:color="FFFFFF" w:fill="auto"/>
            <w:vAlign w:val="bottom"/>
          </w:tcPr>
          <w:p w:rsidR="00056232" w:rsidRPr="00123F7F" w:rsidRDefault="00056232">
            <w:pPr>
              <w:rPr>
                <w:szCs w:val="16"/>
                <w:lang w:val="en-US"/>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rsidP="00123F7F">
            <w:pPr>
              <w:jc w:val="center"/>
              <w:rPr>
                <w:rFonts w:ascii="Times New Roman" w:hAnsi="Times New Roman"/>
                <w:sz w:val="24"/>
                <w:szCs w:val="24"/>
              </w:rPr>
            </w:pPr>
            <w:r>
              <w:rPr>
                <w:rFonts w:ascii="Times New Roman" w:hAnsi="Times New Roman"/>
                <w:sz w:val="24"/>
                <w:szCs w:val="24"/>
              </w:rPr>
              <w:t>01.03.2021 г. 210-2021</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945" w:type="dxa"/>
            <w:shd w:val="clear" w:color="FFFFFF" w:fill="auto"/>
            <w:vAlign w:val="bottom"/>
          </w:tcPr>
          <w:p w:rsidR="00056232" w:rsidRDefault="00056232">
            <w:pPr>
              <w:rPr>
                <w:rFonts w:ascii="Times New Roman" w:hAnsi="Times New Roman"/>
                <w:sz w:val="24"/>
                <w:szCs w:val="24"/>
              </w:rPr>
            </w:pPr>
          </w:p>
        </w:tc>
        <w:tc>
          <w:tcPr>
            <w:tcW w:w="2533" w:type="dxa"/>
            <w:shd w:val="clear" w:color="FFFFFF" w:fill="auto"/>
            <w:vAlign w:val="bottom"/>
          </w:tcPr>
          <w:p w:rsidR="00056232" w:rsidRDefault="00056232">
            <w:pPr>
              <w:rPr>
                <w:rFonts w:ascii="Times New Roman" w:hAnsi="Times New Roman"/>
                <w:sz w:val="24"/>
                <w:szCs w:val="24"/>
              </w:rPr>
            </w:pPr>
          </w:p>
        </w:tc>
        <w:tc>
          <w:tcPr>
            <w:tcW w:w="3321" w:type="dxa"/>
            <w:shd w:val="clear" w:color="FFFFFF" w:fill="auto"/>
            <w:vAlign w:val="bottom"/>
          </w:tcPr>
          <w:p w:rsidR="00056232" w:rsidRDefault="00056232">
            <w:pPr>
              <w:rPr>
                <w:rFonts w:ascii="Times New Roman" w:hAnsi="Times New Roman"/>
                <w:sz w:val="24"/>
                <w:szCs w:val="24"/>
              </w:rPr>
            </w:pP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6799" w:type="dxa"/>
            <w:gridSpan w:val="3"/>
            <w:shd w:val="clear" w:color="FFFFFF" w:fill="auto"/>
            <w:vAlign w:val="bottom"/>
          </w:tcPr>
          <w:p w:rsidR="00056232" w:rsidRDefault="00123F7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945" w:type="dxa"/>
            <w:shd w:val="clear" w:color="FFFFFF" w:fill="auto"/>
            <w:vAlign w:val="bottom"/>
          </w:tcPr>
          <w:p w:rsidR="00056232" w:rsidRDefault="00056232">
            <w:pPr>
              <w:rPr>
                <w:rFonts w:ascii="Times New Roman" w:hAnsi="Times New Roman"/>
                <w:sz w:val="24"/>
                <w:szCs w:val="24"/>
              </w:rPr>
            </w:pPr>
          </w:p>
        </w:tc>
        <w:tc>
          <w:tcPr>
            <w:tcW w:w="2533" w:type="dxa"/>
            <w:shd w:val="clear" w:color="FFFFFF" w:fill="auto"/>
            <w:vAlign w:val="bottom"/>
          </w:tcPr>
          <w:p w:rsidR="00056232" w:rsidRDefault="00056232">
            <w:pPr>
              <w:rPr>
                <w:rFonts w:ascii="Times New Roman" w:hAnsi="Times New Roman"/>
                <w:sz w:val="24"/>
                <w:szCs w:val="24"/>
              </w:rPr>
            </w:pPr>
          </w:p>
        </w:tc>
        <w:tc>
          <w:tcPr>
            <w:tcW w:w="3321" w:type="dxa"/>
            <w:shd w:val="clear" w:color="FFFFFF" w:fill="auto"/>
            <w:vAlign w:val="bottom"/>
          </w:tcPr>
          <w:p w:rsidR="00056232" w:rsidRDefault="00056232">
            <w:pPr>
              <w:rPr>
                <w:rFonts w:ascii="Times New Roman" w:hAnsi="Times New Roman"/>
                <w:sz w:val="24"/>
                <w:szCs w:val="24"/>
              </w:rPr>
            </w:pPr>
          </w:p>
        </w:tc>
        <w:tc>
          <w:tcPr>
            <w:tcW w:w="1116" w:type="dxa"/>
            <w:shd w:val="clear" w:color="FFFFFF" w:fill="auto"/>
            <w:vAlign w:val="bottom"/>
          </w:tcPr>
          <w:p w:rsidR="00056232" w:rsidRDefault="00056232">
            <w:pPr>
              <w:rPr>
                <w:rFonts w:ascii="Times New Roman" w:hAnsi="Times New Roman"/>
                <w:sz w:val="24"/>
                <w:szCs w:val="24"/>
              </w:rPr>
            </w:pPr>
          </w:p>
        </w:tc>
        <w:tc>
          <w:tcPr>
            <w:tcW w:w="1286" w:type="dxa"/>
            <w:shd w:val="clear" w:color="FFFFFF" w:fill="auto"/>
            <w:vAlign w:val="bottom"/>
          </w:tcPr>
          <w:p w:rsidR="00056232" w:rsidRDefault="00056232">
            <w:pPr>
              <w:rPr>
                <w:rFonts w:ascii="Times New Roman" w:hAnsi="Times New Roman"/>
                <w:sz w:val="24"/>
                <w:szCs w:val="24"/>
              </w:rPr>
            </w:pPr>
          </w:p>
        </w:tc>
        <w:tc>
          <w:tcPr>
            <w:tcW w:w="1470" w:type="dxa"/>
            <w:shd w:val="clear" w:color="FFFFFF" w:fill="auto"/>
            <w:vAlign w:val="bottom"/>
          </w:tcPr>
          <w:p w:rsidR="00056232" w:rsidRDefault="00056232">
            <w:pPr>
              <w:rPr>
                <w:rFonts w:ascii="Times New Roman" w:hAnsi="Times New Roman"/>
                <w:sz w:val="24"/>
                <w:szCs w:val="24"/>
              </w:rPr>
            </w:pPr>
          </w:p>
        </w:tc>
        <w:tc>
          <w:tcPr>
            <w:tcW w:w="2087" w:type="dxa"/>
            <w:shd w:val="clear" w:color="FFFFFF" w:fill="auto"/>
            <w:vAlign w:val="bottom"/>
          </w:tcPr>
          <w:p w:rsidR="00056232" w:rsidRDefault="00056232">
            <w:pPr>
              <w:rPr>
                <w:rFonts w:ascii="Times New Roman" w:hAnsi="Times New Roman"/>
                <w:sz w:val="24"/>
                <w:szCs w:val="24"/>
              </w:rPr>
            </w:pPr>
          </w:p>
        </w:tc>
        <w:tc>
          <w:tcPr>
            <w:tcW w:w="1903" w:type="dxa"/>
            <w:shd w:val="clear" w:color="FFFFFF" w:fill="auto"/>
            <w:vAlign w:val="bottom"/>
          </w:tcPr>
          <w:p w:rsidR="00056232" w:rsidRDefault="00056232">
            <w:pPr>
              <w:rPr>
                <w:szCs w:val="16"/>
              </w:rPr>
            </w:pPr>
          </w:p>
        </w:tc>
      </w:tr>
      <w:tr w:rsidR="00056232">
        <w:trPr>
          <w:trHeight w:val="60"/>
        </w:trPr>
        <w:tc>
          <w:tcPr>
            <w:tcW w:w="12758" w:type="dxa"/>
            <w:gridSpan w:val="7"/>
            <w:shd w:val="clear" w:color="FFFFFF" w:fill="auto"/>
            <w:vAlign w:val="bottom"/>
          </w:tcPr>
          <w:p w:rsidR="00056232" w:rsidRDefault="00123F7F">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056232" w:rsidRDefault="00123F7F">
            <w:pPr>
              <w:jc w:val="center"/>
              <w:rPr>
                <w:rFonts w:ascii="Times New Roman" w:hAnsi="Times New Roman"/>
                <w:b/>
                <w:sz w:val="24"/>
                <w:szCs w:val="24"/>
              </w:rPr>
            </w:pPr>
            <w:r>
              <w:rPr>
                <w:rFonts w:ascii="Times New Roman" w:hAnsi="Times New Roman"/>
                <w:b/>
                <w:sz w:val="24"/>
                <w:szCs w:val="24"/>
              </w:rPr>
              <w:t>КТРУ</w:t>
            </w: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Диализатор, площадь 1,8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Эффективная площадь поверхности мембраны, (м2) - 1,8. Метод стерилизации - паровая. Материал мембраны - синтетическая. Коэффициент ультрафильтрации (мл/мм </w:t>
            </w:r>
            <w:proofErr w:type="spellStart"/>
            <w:r>
              <w:rPr>
                <w:rFonts w:ascii="Times New Roman" w:hAnsi="Times New Roman"/>
                <w:sz w:val="24"/>
                <w:szCs w:val="24"/>
              </w:rPr>
              <w:t>рт.ст</w:t>
            </w:r>
            <w:proofErr w:type="spellEnd"/>
            <w:r>
              <w:rPr>
                <w:rFonts w:ascii="Times New Roman" w:hAnsi="Times New Roman"/>
                <w:sz w:val="24"/>
                <w:szCs w:val="24"/>
              </w:rPr>
              <w:t xml:space="preserve">./час), 45. Клиренсы: </w:t>
            </w:r>
            <w:proofErr w:type="spellStart"/>
            <w:r>
              <w:rPr>
                <w:rFonts w:ascii="Times New Roman" w:hAnsi="Times New Roman"/>
                <w:sz w:val="24"/>
                <w:szCs w:val="24"/>
              </w:rPr>
              <w:t>Qb</w:t>
            </w:r>
            <w:proofErr w:type="spellEnd"/>
            <w:r>
              <w:rPr>
                <w:rFonts w:ascii="Times New Roman" w:hAnsi="Times New Roman"/>
                <w:sz w:val="24"/>
                <w:szCs w:val="24"/>
              </w:rPr>
              <w:t xml:space="preserve">=300 мл/мин, </w:t>
            </w:r>
            <w:proofErr w:type="spellStart"/>
            <w:r>
              <w:rPr>
                <w:rFonts w:ascii="Times New Roman" w:hAnsi="Times New Roman"/>
                <w:sz w:val="24"/>
                <w:szCs w:val="24"/>
              </w:rPr>
              <w:t>Qd</w:t>
            </w:r>
            <w:proofErr w:type="spellEnd"/>
            <w:r>
              <w:rPr>
                <w:rFonts w:ascii="Times New Roman" w:hAnsi="Times New Roman"/>
                <w:sz w:val="24"/>
                <w:szCs w:val="24"/>
              </w:rPr>
              <w:t xml:space="preserve">=500 мл/мин, </w:t>
            </w:r>
            <w:proofErr w:type="spellStart"/>
            <w:r>
              <w:rPr>
                <w:rFonts w:ascii="Times New Roman" w:hAnsi="Times New Roman"/>
                <w:sz w:val="24"/>
                <w:szCs w:val="24"/>
              </w:rPr>
              <w:t>Qf</w:t>
            </w:r>
            <w:proofErr w:type="spellEnd"/>
            <w:r>
              <w:rPr>
                <w:rFonts w:ascii="Times New Roman" w:hAnsi="Times New Roman"/>
                <w:sz w:val="24"/>
                <w:szCs w:val="24"/>
              </w:rPr>
              <w:t xml:space="preserve">=0 мл/мин. Мочевина - 276.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- 250. Фосфаты - 239. Витамин B12 - 175. Объём заполнения (мл), 100.</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Диализатор площадь 2,1 - 2,3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Диализатор капиллярный с площадью поверхности мембраны 2,3 м2</w:t>
            </w:r>
            <w:r>
              <w:rPr>
                <w:rFonts w:ascii="Times New Roman" w:hAnsi="Times New Roman"/>
                <w:sz w:val="24"/>
                <w:szCs w:val="24"/>
              </w:rPr>
              <w:br/>
              <w:t>Мембрана синтетическая.</w:t>
            </w:r>
            <w:r>
              <w:rPr>
                <w:rFonts w:ascii="Times New Roman" w:hAnsi="Times New Roman"/>
                <w:sz w:val="24"/>
                <w:szCs w:val="24"/>
              </w:rPr>
              <w:br/>
              <w:t xml:space="preserve">Диализатор сухой (без заполнения какими либо </w:t>
            </w:r>
            <w:proofErr w:type="gramStart"/>
            <w:r>
              <w:rPr>
                <w:rFonts w:ascii="Times New Roman" w:hAnsi="Times New Roman"/>
                <w:sz w:val="24"/>
                <w:szCs w:val="24"/>
              </w:rPr>
              <w:t>жидкостями)</w:t>
            </w:r>
            <w:r>
              <w:rPr>
                <w:rFonts w:ascii="Times New Roman" w:hAnsi="Times New Roman"/>
                <w:sz w:val="24"/>
                <w:szCs w:val="24"/>
              </w:rPr>
              <w:br/>
              <w:t>Объем</w:t>
            </w:r>
            <w:proofErr w:type="gramEnd"/>
            <w:r>
              <w:rPr>
                <w:rFonts w:ascii="Times New Roman" w:hAnsi="Times New Roman"/>
                <w:sz w:val="24"/>
                <w:szCs w:val="24"/>
              </w:rPr>
              <w:t xml:space="preserve"> заполнения крови </w:t>
            </w:r>
            <w:proofErr w:type="spellStart"/>
            <w:r>
              <w:rPr>
                <w:rFonts w:ascii="Times New Roman" w:hAnsi="Times New Roman"/>
                <w:sz w:val="24"/>
                <w:szCs w:val="24"/>
              </w:rPr>
              <w:t>неболее</w:t>
            </w:r>
            <w:proofErr w:type="spellEnd"/>
            <w:r>
              <w:rPr>
                <w:rFonts w:ascii="Times New Roman" w:hAnsi="Times New Roman"/>
                <w:sz w:val="24"/>
                <w:szCs w:val="24"/>
              </w:rPr>
              <w:t xml:space="preserve"> 140 мл.</w:t>
            </w:r>
            <w:r>
              <w:rPr>
                <w:rFonts w:ascii="Times New Roman" w:hAnsi="Times New Roman"/>
                <w:sz w:val="24"/>
                <w:szCs w:val="24"/>
              </w:rPr>
              <w:br/>
              <w:t>Сухая стерилизация гамма-излучением.</w:t>
            </w:r>
            <w:r>
              <w:rPr>
                <w:rFonts w:ascii="Times New Roman" w:hAnsi="Times New Roman"/>
                <w:sz w:val="24"/>
                <w:szCs w:val="24"/>
              </w:rPr>
              <w:br/>
            </w:r>
            <w:proofErr w:type="spellStart"/>
            <w:r>
              <w:rPr>
                <w:rFonts w:ascii="Times New Roman" w:hAnsi="Times New Roman"/>
                <w:sz w:val="24"/>
                <w:szCs w:val="24"/>
              </w:rPr>
              <w:t>Клиренсовые</w:t>
            </w:r>
            <w:proofErr w:type="spellEnd"/>
            <w:r>
              <w:rPr>
                <w:rFonts w:ascii="Times New Roman" w:hAnsi="Times New Roman"/>
                <w:sz w:val="24"/>
                <w:szCs w:val="24"/>
              </w:rPr>
              <w:t xml:space="preserve"> характеристики в мл/мин (при скорости кровотока 300 мл/мин, потоке диализата 500 мл/мин, ультрафильтрации 0 мл/мин) не менее:</w:t>
            </w:r>
            <w:r>
              <w:rPr>
                <w:rFonts w:ascii="Times New Roman" w:hAnsi="Times New Roman"/>
                <w:sz w:val="24"/>
                <w:szCs w:val="24"/>
              </w:rPr>
              <w:br/>
              <w:t>- мочевины – 285</w:t>
            </w:r>
            <w:r>
              <w:rPr>
                <w:rFonts w:ascii="Times New Roman" w:hAnsi="Times New Roman"/>
                <w:sz w:val="24"/>
                <w:szCs w:val="24"/>
              </w:rPr>
              <w:br/>
              <w:t xml:space="preserve">- </w:t>
            </w:r>
            <w:proofErr w:type="spellStart"/>
            <w:r>
              <w:rPr>
                <w:rFonts w:ascii="Times New Roman" w:hAnsi="Times New Roman"/>
                <w:sz w:val="24"/>
                <w:szCs w:val="24"/>
              </w:rPr>
              <w:t>креатинина</w:t>
            </w:r>
            <w:proofErr w:type="spellEnd"/>
            <w:r>
              <w:rPr>
                <w:rFonts w:ascii="Times New Roman" w:hAnsi="Times New Roman"/>
                <w:sz w:val="24"/>
                <w:szCs w:val="24"/>
              </w:rPr>
              <w:t xml:space="preserve"> – 262</w:t>
            </w:r>
            <w:r>
              <w:rPr>
                <w:rFonts w:ascii="Times New Roman" w:hAnsi="Times New Roman"/>
                <w:sz w:val="24"/>
                <w:szCs w:val="24"/>
              </w:rPr>
              <w:br/>
              <w:t>- фосфата – 243</w:t>
            </w:r>
            <w:r>
              <w:rPr>
                <w:rFonts w:ascii="Times New Roman" w:hAnsi="Times New Roman"/>
                <w:sz w:val="24"/>
                <w:szCs w:val="24"/>
              </w:rPr>
              <w:br/>
              <w:t>- витамина В12 – 143</w:t>
            </w:r>
            <w:r>
              <w:rPr>
                <w:rFonts w:ascii="Times New Roman" w:hAnsi="Times New Roman"/>
                <w:sz w:val="24"/>
                <w:szCs w:val="24"/>
              </w:rPr>
              <w:br/>
              <w:t>КУФ не более 20 мл/час/</w:t>
            </w:r>
            <w:proofErr w:type="spellStart"/>
            <w:r>
              <w:rPr>
                <w:rFonts w:ascii="Times New Roman" w:hAnsi="Times New Roman"/>
                <w:sz w:val="24"/>
                <w:szCs w:val="24"/>
              </w:rPr>
              <w:t>мм.рт.ст</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4 946</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Диализатор площадь 1,7 - 1,8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Стерилизация – пар;</w:t>
            </w:r>
            <w:r>
              <w:rPr>
                <w:rFonts w:ascii="Times New Roman" w:hAnsi="Times New Roman"/>
                <w:sz w:val="24"/>
                <w:szCs w:val="24"/>
              </w:rPr>
              <w:br/>
              <w:t>Сухой (без заполнения какими-либо жидкостями);</w:t>
            </w:r>
            <w:r>
              <w:rPr>
                <w:rFonts w:ascii="Times New Roman" w:hAnsi="Times New Roman"/>
                <w:sz w:val="24"/>
                <w:szCs w:val="24"/>
              </w:rPr>
              <w:br/>
              <w:t xml:space="preserve">Материал мембраны – синтетический </w:t>
            </w:r>
            <w:r>
              <w:rPr>
                <w:rFonts w:ascii="Times New Roman" w:hAnsi="Times New Roman"/>
                <w:sz w:val="24"/>
                <w:szCs w:val="24"/>
              </w:rPr>
              <w:lastRenderedPageBreak/>
              <w:t xml:space="preserve">(POLYAMIX: </w:t>
            </w:r>
            <w:proofErr w:type="spellStart"/>
            <w:r>
              <w:rPr>
                <w:rFonts w:ascii="Times New Roman" w:hAnsi="Times New Roman"/>
                <w:sz w:val="24"/>
                <w:szCs w:val="24"/>
              </w:rPr>
              <w:t>полиарилэфирсульфон</w:t>
            </w:r>
            <w:proofErr w:type="spellEnd"/>
            <w:r>
              <w:rPr>
                <w:rFonts w:ascii="Times New Roman" w:hAnsi="Times New Roman"/>
                <w:sz w:val="24"/>
                <w:szCs w:val="24"/>
              </w:rPr>
              <w:t xml:space="preserve">, </w:t>
            </w:r>
            <w:proofErr w:type="spellStart"/>
            <w:r>
              <w:rPr>
                <w:rFonts w:ascii="Times New Roman" w:hAnsi="Times New Roman"/>
                <w:sz w:val="24"/>
                <w:szCs w:val="24"/>
              </w:rPr>
              <w:t>поливинилпирролидон</w:t>
            </w:r>
            <w:proofErr w:type="spellEnd"/>
            <w:r>
              <w:rPr>
                <w:rFonts w:ascii="Times New Roman" w:hAnsi="Times New Roman"/>
                <w:sz w:val="24"/>
                <w:szCs w:val="24"/>
              </w:rPr>
              <w:t>, полиамидная смесь);</w:t>
            </w:r>
            <w:r>
              <w:rPr>
                <w:rFonts w:ascii="Times New Roman" w:hAnsi="Times New Roman"/>
                <w:sz w:val="24"/>
                <w:szCs w:val="24"/>
              </w:rPr>
              <w:br/>
              <w:t>Класс потенциального риска 2б;</w:t>
            </w:r>
            <w:r>
              <w:rPr>
                <w:rFonts w:ascii="Times New Roman" w:hAnsi="Times New Roman"/>
                <w:sz w:val="24"/>
                <w:szCs w:val="24"/>
              </w:rPr>
              <w:br/>
              <w:t>Наличие регистрационного удостоверения, деклараций соответствий;</w:t>
            </w:r>
            <w:r>
              <w:rPr>
                <w:rFonts w:ascii="Times New Roman" w:hAnsi="Times New Roman"/>
                <w:sz w:val="24"/>
                <w:szCs w:val="24"/>
              </w:rPr>
              <w:br/>
              <w:t>Коэффициент ультрафильтрации: 12,5 мл/час мм. рт. ст.;</w:t>
            </w:r>
            <w:r>
              <w:rPr>
                <w:rFonts w:ascii="Times New Roman" w:hAnsi="Times New Roman"/>
                <w:sz w:val="24"/>
                <w:szCs w:val="24"/>
              </w:rPr>
              <w:br/>
              <w:t>Клиренс в мл/мин (при потоке диализирующего раствора 500 мл/мин., потоке крови 300 мл/мин, УФ =0, гемодиализ,  ± 10%):</w:t>
            </w:r>
            <w:r>
              <w:rPr>
                <w:rFonts w:ascii="Times New Roman" w:hAnsi="Times New Roman"/>
                <w:sz w:val="24"/>
                <w:szCs w:val="24"/>
              </w:rPr>
              <w:br/>
              <w:t>- мочевина - 264</w:t>
            </w:r>
            <w:r>
              <w:rPr>
                <w:rFonts w:ascii="Times New Roman" w:hAnsi="Times New Roman"/>
                <w:sz w:val="24"/>
                <w:szCs w:val="24"/>
              </w:rPr>
              <w:br/>
              <w:t xml:space="preserve">-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- 230</w:t>
            </w:r>
            <w:r>
              <w:rPr>
                <w:rFonts w:ascii="Times New Roman" w:hAnsi="Times New Roman"/>
                <w:sz w:val="24"/>
                <w:szCs w:val="24"/>
              </w:rPr>
              <w:br/>
              <w:t>- фосфаты - 200</w:t>
            </w:r>
            <w:r>
              <w:rPr>
                <w:rFonts w:ascii="Times New Roman" w:hAnsi="Times New Roman"/>
                <w:sz w:val="24"/>
                <w:szCs w:val="24"/>
              </w:rPr>
              <w:br/>
              <w:t>- витамин В12 - 114;</w:t>
            </w:r>
            <w:r>
              <w:rPr>
                <w:rFonts w:ascii="Times New Roman" w:hAnsi="Times New Roman"/>
                <w:sz w:val="24"/>
                <w:szCs w:val="24"/>
              </w:rPr>
              <w:br/>
              <w:t>Площадь поверхности мембраны – 1,7 м2;</w:t>
            </w:r>
            <w:r>
              <w:rPr>
                <w:rFonts w:ascii="Times New Roman" w:hAnsi="Times New Roman"/>
                <w:sz w:val="24"/>
                <w:szCs w:val="24"/>
              </w:rPr>
              <w:br/>
              <w:t>Объем заполнения – 104 мл.</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Заглушка универсальная, ЛЛ, красная</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инфузионной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красный.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инфузионной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синий.</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Игла ангиографическая пункционная 18G, без стилета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Игла фистульная артериальная 16G</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Ультратонкая стенка, специальная трехгранная заточка иглы, с острым срезом для уменьшения болевых ощущений и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пункции фистулы, дополнительное боковое отверстие для исключения эффекта присасывания, метка положения среза иглы, гибкие вращающиеся крылышки, прозрачная, устойчивая к перегибам трубочка </w:t>
            </w:r>
            <w:proofErr w:type="gramStart"/>
            <w:r>
              <w:rPr>
                <w:rFonts w:ascii="Times New Roman" w:hAnsi="Times New Roman"/>
                <w:sz w:val="24"/>
                <w:szCs w:val="24"/>
              </w:rPr>
              <w:t>длиной  300</w:t>
            </w:r>
            <w:proofErr w:type="gramEnd"/>
            <w:r>
              <w:rPr>
                <w:rFonts w:ascii="Times New Roman" w:hAnsi="Times New Roman"/>
                <w:sz w:val="24"/>
                <w:szCs w:val="24"/>
              </w:rPr>
              <w:t xml:space="preserve"> мм с коннектором </w:t>
            </w:r>
            <w:proofErr w:type="spellStart"/>
            <w:r>
              <w:rPr>
                <w:rFonts w:ascii="Times New Roman" w:hAnsi="Times New Roman"/>
                <w:sz w:val="24"/>
                <w:szCs w:val="24"/>
              </w:rPr>
              <w:t>Люера</w:t>
            </w:r>
            <w:proofErr w:type="spellEnd"/>
            <w:r>
              <w:rPr>
                <w:rFonts w:ascii="Times New Roman" w:hAnsi="Times New Roman"/>
                <w:sz w:val="24"/>
                <w:szCs w:val="24"/>
              </w:rPr>
              <w:t xml:space="preserve">, с эластичным цветным (красным) зажимом. Цветовая кодировка крыльев иглы в зависимости от размера иглы. Размер 16G (1,6 мм). Длина иглы 25мм. </w:t>
            </w:r>
            <w:r>
              <w:rPr>
                <w:rFonts w:ascii="Times New Roman" w:hAnsi="Times New Roman"/>
                <w:sz w:val="24"/>
                <w:szCs w:val="24"/>
              </w:rPr>
              <w:lastRenderedPageBreak/>
              <w:t>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Игла фистульная венозная 16G</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Ультратонкая стенка, специальная трехгранная заточка иглы, с острым срезом для уменьшения болевых ощущений и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пункции фистулы, метка положения среза иглы, гибкие вращающиеся крылышки, прозрачная, устойчивая к перегибам трубочка </w:t>
            </w:r>
            <w:proofErr w:type="gramStart"/>
            <w:r>
              <w:rPr>
                <w:rFonts w:ascii="Times New Roman" w:hAnsi="Times New Roman"/>
                <w:sz w:val="24"/>
                <w:szCs w:val="24"/>
              </w:rPr>
              <w:t>длиной  300</w:t>
            </w:r>
            <w:proofErr w:type="gramEnd"/>
            <w:r>
              <w:rPr>
                <w:rFonts w:ascii="Times New Roman" w:hAnsi="Times New Roman"/>
                <w:sz w:val="24"/>
                <w:szCs w:val="24"/>
              </w:rPr>
              <w:t xml:space="preserve"> мм с коннектором </w:t>
            </w:r>
            <w:proofErr w:type="spellStart"/>
            <w:r>
              <w:rPr>
                <w:rFonts w:ascii="Times New Roman" w:hAnsi="Times New Roman"/>
                <w:sz w:val="24"/>
                <w:szCs w:val="24"/>
              </w:rPr>
              <w:t>Люера</w:t>
            </w:r>
            <w:proofErr w:type="spellEnd"/>
            <w:r>
              <w:rPr>
                <w:rFonts w:ascii="Times New Roman" w:hAnsi="Times New Roman"/>
                <w:sz w:val="24"/>
                <w:szCs w:val="24"/>
              </w:rPr>
              <w:t xml:space="preserve">, с эластичным цветным (синим) зажимом. Цветовая кодировка крыльев иглы в зависимости от размера иглы. Размер 16G (1,6 мм). Длина </w:t>
            </w:r>
            <w:proofErr w:type="gramStart"/>
            <w:r>
              <w:rPr>
                <w:rFonts w:ascii="Times New Roman" w:hAnsi="Times New Roman"/>
                <w:sz w:val="24"/>
                <w:szCs w:val="24"/>
              </w:rPr>
              <w:t>иглы  25</w:t>
            </w:r>
            <w:proofErr w:type="gramEnd"/>
            <w:r>
              <w:rPr>
                <w:rFonts w:ascii="Times New Roman" w:hAnsi="Times New Roman"/>
                <w:sz w:val="24"/>
                <w:szCs w:val="24"/>
              </w:rPr>
              <w:t>мм. 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w:t>
            </w:r>
            <w:proofErr w:type="spellStart"/>
            <w:r>
              <w:rPr>
                <w:rFonts w:ascii="Times New Roman" w:hAnsi="Times New Roman"/>
                <w:sz w:val="24"/>
                <w:szCs w:val="24"/>
              </w:rPr>
              <w:t>Medikit</w:t>
            </w:r>
            <w:proofErr w:type="spellEnd"/>
            <w:r>
              <w:rPr>
                <w:rFonts w:ascii="Times New Roman" w:hAnsi="Times New Roman"/>
                <w:sz w:val="24"/>
                <w:szCs w:val="24"/>
              </w:rPr>
              <w:t xml:space="preserve"> 9F/11cm/038</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Материал –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пластик. Несминаемость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Силиконовое покрытие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Картридж серии </w:t>
            </w:r>
            <w:proofErr w:type="spellStart"/>
            <w:r>
              <w:rPr>
                <w:rFonts w:ascii="Times New Roman" w:hAnsi="Times New Roman"/>
                <w:sz w:val="24"/>
                <w:szCs w:val="24"/>
              </w:rPr>
              <w:t>CleanCart</w:t>
            </w:r>
            <w:proofErr w:type="spellEnd"/>
            <w:r>
              <w:rPr>
                <w:rFonts w:ascii="Times New Roman" w:hAnsi="Times New Roman"/>
                <w:sz w:val="24"/>
                <w:szCs w:val="24"/>
              </w:rPr>
              <w:t xml:space="preserve"> модификации А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Содержание безводного порошка карбоната натрия, г -  не менее </w:t>
            </w:r>
            <w:proofErr w:type="gramStart"/>
            <w:r>
              <w:rPr>
                <w:rFonts w:ascii="Times New Roman" w:hAnsi="Times New Roman"/>
                <w:sz w:val="24"/>
                <w:szCs w:val="24"/>
              </w:rPr>
              <w:t>13;</w:t>
            </w:r>
            <w:r>
              <w:rPr>
                <w:rFonts w:ascii="Times New Roman" w:hAnsi="Times New Roman"/>
                <w:sz w:val="24"/>
                <w:szCs w:val="24"/>
              </w:rPr>
              <w:br/>
            </w:r>
            <w:proofErr w:type="spellStart"/>
            <w:r>
              <w:rPr>
                <w:rFonts w:ascii="Times New Roman" w:hAnsi="Times New Roman"/>
                <w:sz w:val="24"/>
                <w:szCs w:val="24"/>
              </w:rPr>
              <w:t>pH</w:t>
            </w:r>
            <w:proofErr w:type="spellEnd"/>
            <w:proofErr w:type="gramEnd"/>
            <w:r>
              <w:rPr>
                <w:rFonts w:ascii="Times New Roman" w:hAnsi="Times New Roman"/>
                <w:sz w:val="24"/>
                <w:szCs w:val="24"/>
              </w:rPr>
              <w:t xml:space="preserve"> приготовленного раствора ~ 11;</w:t>
            </w:r>
            <w:r>
              <w:rPr>
                <w:rFonts w:ascii="Times New Roman" w:hAnsi="Times New Roman"/>
                <w:sz w:val="24"/>
                <w:szCs w:val="24"/>
              </w:rPr>
              <w:br/>
              <w:t>Материал патрона – полипропилен;</w:t>
            </w:r>
            <w:r>
              <w:rPr>
                <w:rFonts w:ascii="Times New Roman" w:hAnsi="Times New Roman"/>
                <w:sz w:val="24"/>
                <w:szCs w:val="24"/>
              </w:rPr>
              <w:br/>
              <w:t>Регистрационное удостоверение, сертификат качества - наличие;</w:t>
            </w:r>
            <w:r>
              <w:rPr>
                <w:rFonts w:ascii="Times New Roman" w:hAnsi="Times New Roman"/>
                <w:sz w:val="24"/>
                <w:szCs w:val="24"/>
              </w:rPr>
              <w:br/>
              <w:t xml:space="preserve">Использование в программе химической горячей дезинфекции для промывки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 наличие;</w:t>
            </w:r>
            <w:r>
              <w:rPr>
                <w:rFonts w:ascii="Times New Roman" w:hAnsi="Times New Roman"/>
                <w:sz w:val="24"/>
                <w:szCs w:val="24"/>
              </w:rPr>
              <w:br/>
              <w:t>Вес картриджа, г - 32;</w:t>
            </w:r>
            <w:r>
              <w:rPr>
                <w:rFonts w:ascii="Times New Roman" w:hAnsi="Times New Roman"/>
                <w:sz w:val="24"/>
                <w:szCs w:val="24"/>
              </w:rPr>
              <w:br/>
              <w:t>Класс потенциального риска: 2б.</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99</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Картридж серии </w:t>
            </w:r>
            <w:proofErr w:type="spellStart"/>
            <w:r>
              <w:rPr>
                <w:rFonts w:ascii="Times New Roman" w:hAnsi="Times New Roman"/>
                <w:sz w:val="24"/>
                <w:szCs w:val="24"/>
              </w:rPr>
              <w:t>CleanCart</w:t>
            </w:r>
            <w:proofErr w:type="spellEnd"/>
            <w:r>
              <w:rPr>
                <w:rFonts w:ascii="Times New Roman" w:hAnsi="Times New Roman"/>
                <w:sz w:val="24"/>
                <w:szCs w:val="24"/>
              </w:rPr>
              <w:t xml:space="preserve"> модификация С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Содержание безводного порошка лимонной кислоты, г -  не менее </w:t>
            </w:r>
            <w:proofErr w:type="gramStart"/>
            <w:r>
              <w:rPr>
                <w:rFonts w:ascii="Times New Roman" w:hAnsi="Times New Roman"/>
                <w:sz w:val="24"/>
                <w:szCs w:val="24"/>
              </w:rPr>
              <w:t>32;</w:t>
            </w:r>
            <w:r>
              <w:rPr>
                <w:rFonts w:ascii="Times New Roman" w:hAnsi="Times New Roman"/>
                <w:sz w:val="24"/>
                <w:szCs w:val="24"/>
              </w:rPr>
              <w:br/>
            </w:r>
            <w:proofErr w:type="spellStart"/>
            <w:r>
              <w:rPr>
                <w:rFonts w:ascii="Times New Roman" w:hAnsi="Times New Roman"/>
                <w:sz w:val="24"/>
                <w:szCs w:val="24"/>
              </w:rPr>
              <w:t>pH</w:t>
            </w:r>
            <w:proofErr w:type="spellEnd"/>
            <w:proofErr w:type="gramEnd"/>
            <w:r>
              <w:rPr>
                <w:rFonts w:ascii="Times New Roman" w:hAnsi="Times New Roman"/>
                <w:sz w:val="24"/>
                <w:szCs w:val="24"/>
              </w:rPr>
              <w:t xml:space="preserve"> приготовленного раствора ~ 2;</w:t>
            </w:r>
            <w:r>
              <w:rPr>
                <w:rFonts w:ascii="Times New Roman" w:hAnsi="Times New Roman"/>
                <w:sz w:val="24"/>
                <w:szCs w:val="24"/>
              </w:rPr>
              <w:br/>
              <w:t>Материал патрона – полипропилен;</w:t>
            </w:r>
            <w:r>
              <w:rPr>
                <w:rFonts w:ascii="Times New Roman" w:hAnsi="Times New Roman"/>
                <w:sz w:val="24"/>
                <w:szCs w:val="24"/>
              </w:rPr>
              <w:br/>
              <w:t>Регистрационное удостоверение, сертификат качества - наличие;</w:t>
            </w:r>
            <w:r>
              <w:rPr>
                <w:rFonts w:ascii="Times New Roman" w:hAnsi="Times New Roman"/>
                <w:sz w:val="24"/>
                <w:szCs w:val="24"/>
              </w:rPr>
              <w:br/>
              <w:t xml:space="preserve">Использование в программе химической горячей дезинфекции, что позволяет провести одновременно дезинфекцию, </w:t>
            </w:r>
            <w:proofErr w:type="spellStart"/>
            <w:r>
              <w:rPr>
                <w:rFonts w:ascii="Times New Roman" w:hAnsi="Times New Roman"/>
                <w:sz w:val="24"/>
                <w:szCs w:val="24"/>
              </w:rPr>
              <w:t>декальцификацию</w:t>
            </w:r>
            <w:proofErr w:type="spellEnd"/>
            <w:r>
              <w:rPr>
                <w:rFonts w:ascii="Times New Roman" w:hAnsi="Times New Roman"/>
                <w:sz w:val="24"/>
                <w:szCs w:val="24"/>
              </w:rPr>
              <w:t xml:space="preserve"> и промывку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 наличие;</w:t>
            </w:r>
            <w:r>
              <w:rPr>
                <w:rFonts w:ascii="Times New Roman" w:hAnsi="Times New Roman"/>
                <w:sz w:val="24"/>
                <w:szCs w:val="24"/>
              </w:rPr>
              <w:br/>
              <w:t>Вес картриджа, г - 50;</w:t>
            </w:r>
            <w:r>
              <w:rPr>
                <w:rFonts w:ascii="Times New Roman" w:hAnsi="Times New Roman"/>
                <w:sz w:val="24"/>
                <w:szCs w:val="24"/>
              </w:rPr>
              <w:br/>
              <w:t>Класс потенциального риска: 2б.</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891</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Картридж бикарбонатны</w:t>
            </w:r>
            <w:r>
              <w:rPr>
                <w:rFonts w:ascii="Times New Roman" w:hAnsi="Times New Roman"/>
                <w:sz w:val="24"/>
                <w:szCs w:val="24"/>
              </w:rPr>
              <w:lastRenderedPageBreak/>
              <w:t>й 760 г, для аппарата Диалог плюс</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 xml:space="preserve">Картридж, содержащий сухой бикарбонат натрия, соответствующий </w:t>
            </w:r>
            <w:r>
              <w:rPr>
                <w:rFonts w:ascii="Times New Roman" w:hAnsi="Times New Roman"/>
                <w:sz w:val="24"/>
                <w:szCs w:val="24"/>
              </w:rPr>
              <w:lastRenderedPageBreak/>
              <w:t xml:space="preserve">фармацевтическому стандарту, массой 760 гр., совместимый с </w:t>
            </w:r>
            <w:proofErr w:type="spellStart"/>
            <w:r>
              <w:rPr>
                <w:rFonts w:ascii="Times New Roman" w:hAnsi="Times New Roman"/>
                <w:sz w:val="24"/>
                <w:szCs w:val="24"/>
              </w:rPr>
              <w:t>гемодиализными</w:t>
            </w:r>
            <w:proofErr w:type="spellEnd"/>
            <w:r>
              <w:rPr>
                <w:rFonts w:ascii="Times New Roman" w:hAnsi="Times New Roman"/>
                <w:sz w:val="24"/>
                <w:szCs w:val="24"/>
              </w:rPr>
              <w:t xml:space="preserve"> аппаратами «искусственная почка» </w:t>
            </w:r>
            <w:proofErr w:type="spellStart"/>
            <w:r>
              <w:rPr>
                <w:rFonts w:ascii="Times New Roman" w:hAnsi="Times New Roman"/>
                <w:sz w:val="24"/>
                <w:szCs w:val="24"/>
              </w:rPr>
              <w:t>Dialog</w:t>
            </w:r>
            <w:proofErr w:type="spellEnd"/>
            <w:r>
              <w:rPr>
                <w:rFonts w:ascii="Times New Roman" w:hAnsi="Times New Roman"/>
                <w:sz w:val="24"/>
                <w:szCs w:val="24"/>
              </w:rPr>
              <w:t xml:space="preserve">+ (Диалог+) с функцией ГДФ </w:t>
            </w:r>
            <w:proofErr w:type="spellStart"/>
            <w:r>
              <w:rPr>
                <w:rFonts w:ascii="Times New Roman" w:hAnsi="Times New Roman"/>
                <w:sz w:val="24"/>
                <w:szCs w:val="24"/>
              </w:rPr>
              <w:t>on-</w:t>
            </w:r>
            <w:proofErr w:type="gramStart"/>
            <w:r>
              <w:rPr>
                <w:rFonts w:ascii="Times New Roman" w:hAnsi="Times New Roman"/>
                <w:sz w:val="24"/>
                <w:szCs w:val="24"/>
              </w:rPr>
              <w:t>line</w:t>
            </w:r>
            <w:proofErr w:type="spellEnd"/>
            <w:r>
              <w:rPr>
                <w:rFonts w:ascii="Times New Roman" w:hAnsi="Times New Roman"/>
                <w:sz w:val="24"/>
                <w:szCs w:val="24"/>
              </w:rPr>
              <w:t>,  для</w:t>
            </w:r>
            <w:proofErr w:type="gramEnd"/>
            <w:r>
              <w:rPr>
                <w:rFonts w:ascii="Times New Roman" w:hAnsi="Times New Roman"/>
                <w:sz w:val="24"/>
                <w:szCs w:val="24"/>
              </w:rPr>
              <w:t xml:space="preserve"> приготовления в диализной машине жидкого бикарбонатного компонента диализирующего раствора. Емкость картриджа соответствует 7,6л жидкого 8,4% концентрата бикарбоната натрия. Материал картриджа – полипропилен. Картридж </w:t>
            </w:r>
            <w:proofErr w:type="gramStart"/>
            <w:r>
              <w:rPr>
                <w:rFonts w:ascii="Times New Roman" w:hAnsi="Times New Roman"/>
                <w:sz w:val="24"/>
                <w:szCs w:val="24"/>
              </w:rPr>
              <w:t>имеет  два</w:t>
            </w:r>
            <w:proofErr w:type="gramEnd"/>
            <w:r>
              <w:rPr>
                <w:rFonts w:ascii="Times New Roman" w:hAnsi="Times New Roman"/>
                <w:sz w:val="24"/>
                <w:szCs w:val="24"/>
              </w:rPr>
              <w:t xml:space="preserve"> фильтра тонкой очистки концентрата: один на входном порте и один на выходном порте. Содержимое картриджа не слеживается при хранении, при разведении порошок картриджа </w:t>
            </w:r>
            <w:proofErr w:type="gramStart"/>
            <w:r>
              <w:rPr>
                <w:rFonts w:ascii="Times New Roman" w:hAnsi="Times New Roman"/>
                <w:sz w:val="24"/>
                <w:szCs w:val="24"/>
              </w:rPr>
              <w:t>растворяется  полностью</w:t>
            </w:r>
            <w:proofErr w:type="gramEnd"/>
            <w:r>
              <w:rPr>
                <w:rFonts w:ascii="Times New Roman" w:hAnsi="Times New Roman"/>
                <w:sz w:val="24"/>
                <w:szCs w:val="24"/>
              </w:rPr>
              <w:t xml:space="preserve"> без осадка. При скорости потока диализата 500мл/мин бикарбонатный патрон обеспечивает 7 часов работы аппарата. Нет наличия несъемных герметизирующих конструкций в емкости-картридже, требующих разрушения до установления или при установлении в аппарат «искусственная почка».</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3 600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изогнутый,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изогнутый.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422</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долговременный, туннелируемый, покрытый </w:t>
            </w:r>
            <w:proofErr w:type="spellStart"/>
            <w:r>
              <w:rPr>
                <w:rFonts w:ascii="Times New Roman" w:hAnsi="Times New Roman"/>
                <w:sz w:val="24"/>
                <w:szCs w:val="24"/>
              </w:rPr>
              <w:t>сульфадиазином</w:t>
            </w:r>
            <w:proofErr w:type="spellEnd"/>
            <w:r>
              <w:rPr>
                <w:rFonts w:ascii="Times New Roman" w:hAnsi="Times New Roman"/>
                <w:sz w:val="24"/>
                <w:szCs w:val="24"/>
              </w:rPr>
              <w:t xml:space="preserve"> серебра, прямой, диаметр 14,5 </w:t>
            </w:r>
            <w:proofErr w:type="spellStart"/>
            <w:r>
              <w:rPr>
                <w:rFonts w:ascii="Times New Roman" w:hAnsi="Times New Roman"/>
                <w:sz w:val="24"/>
                <w:szCs w:val="24"/>
              </w:rPr>
              <w:t>Fr</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Серебряное </w:t>
            </w:r>
            <w:proofErr w:type="spellStart"/>
            <w:r>
              <w:rPr>
                <w:rFonts w:ascii="Times New Roman" w:hAnsi="Times New Roman"/>
                <w:sz w:val="24"/>
                <w:szCs w:val="24"/>
              </w:rPr>
              <w:t>сульфадиазиновое</w:t>
            </w:r>
            <w:proofErr w:type="spellEnd"/>
            <w:r>
              <w:rPr>
                <w:rFonts w:ascii="Times New Roman" w:hAnsi="Times New Roman"/>
                <w:sz w:val="24"/>
                <w:szCs w:val="24"/>
              </w:rPr>
              <w:t xml:space="preserve">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для защиты от эмболии и потери крови. Конфигурация: прямой. Диаметр 14,5Fr, длина 42 см. Состав набора: 1. Катетер - 14,5 </w:t>
            </w:r>
            <w:proofErr w:type="spellStart"/>
            <w:r>
              <w:rPr>
                <w:rFonts w:ascii="Times New Roman" w:hAnsi="Times New Roman"/>
                <w:sz w:val="24"/>
                <w:szCs w:val="24"/>
              </w:rPr>
              <w:t>Fr</w:t>
            </w:r>
            <w:proofErr w:type="spellEnd"/>
            <w:r>
              <w:rPr>
                <w:rFonts w:ascii="Times New Roman" w:hAnsi="Times New Roman"/>
                <w:sz w:val="24"/>
                <w:szCs w:val="24"/>
              </w:rPr>
              <w:t xml:space="preserve">. – 1 шт., Пункционная игла – 18 </w:t>
            </w:r>
            <w:proofErr w:type="spellStart"/>
            <w:r>
              <w:rPr>
                <w:rFonts w:ascii="Times New Roman" w:hAnsi="Times New Roman"/>
                <w:sz w:val="24"/>
                <w:szCs w:val="24"/>
              </w:rPr>
              <w:t>Ga</w:t>
            </w:r>
            <w:proofErr w:type="spellEnd"/>
            <w:r>
              <w:rPr>
                <w:rFonts w:ascii="Times New Roman" w:hAnsi="Times New Roman"/>
                <w:sz w:val="24"/>
                <w:szCs w:val="24"/>
              </w:rPr>
              <w:t xml:space="preserve">.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герметичным клапаном </w:t>
            </w:r>
            <w:proofErr w:type="spellStart"/>
            <w:r>
              <w:rPr>
                <w:rFonts w:ascii="Times New Roman" w:hAnsi="Times New Roman"/>
                <w:sz w:val="24"/>
                <w:szCs w:val="24"/>
              </w:rPr>
              <w:t>Air</w:t>
            </w:r>
            <w:proofErr w:type="spellEnd"/>
            <w:r>
              <w:rPr>
                <w:rFonts w:ascii="Times New Roman" w:hAnsi="Times New Roman"/>
                <w:sz w:val="24"/>
                <w:szCs w:val="24"/>
              </w:rPr>
              <w:t xml:space="preserve"> </w:t>
            </w:r>
            <w:proofErr w:type="spellStart"/>
            <w:r>
              <w:rPr>
                <w:rFonts w:ascii="Times New Roman" w:hAnsi="Times New Roman"/>
                <w:sz w:val="24"/>
                <w:szCs w:val="24"/>
              </w:rPr>
              <w:t>Guard</w:t>
            </w:r>
            <w:proofErr w:type="spellEnd"/>
            <w:r>
              <w:rPr>
                <w:rFonts w:ascii="Times New Roman" w:hAnsi="Times New Roman"/>
                <w:sz w:val="24"/>
                <w:szCs w:val="24"/>
              </w:rPr>
              <w:t xml:space="preserve"> – 1 шт., </w:t>
            </w:r>
            <w:proofErr w:type="spellStart"/>
            <w:r>
              <w:rPr>
                <w:rFonts w:ascii="Times New Roman" w:hAnsi="Times New Roman"/>
                <w:sz w:val="24"/>
                <w:szCs w:val="24"/>
              </w:rPr>
              <w:t>Туннелер</w:t>
            </w:r>
            <w:proofErr w:type="spellEnd"/>
            <w:r>
              <w:rPr>
                <w:rFonts w:ascii="Times New Roman" w:hAnsi="Times New Roman"/>
                <w:sz w:val="24"/>
                <w:szCs w:val="24"/>
              </w:rPr>
              <w:t xml:space="preserve"> – 8 </w:t>
            </w:r>
            <w:proofErr w:type="spellStart"/>
            <w:r>
              <w:rPr>
                <w:rFonts w:ascii="Times New Roman" w:hAnsi="Times New Roman"/>
                <w:sz w:val="24"/>
                <w:szCs w:val="24"/>
              </w:rPr>
              <w:t>in</w:t>
            </w:r>
            <w:proofErr w:type="spellEnd"/>
            <w:r>
              <w:rPr>
                <w:rFonts w:ascii="Times New Roman" w:hAnsi="Times New Roman"/>
                <w:sz w:val="24"/>
                <w:szCs w:val="24"/>
              </w:rPr>
              <w:t xml:space="preserve">. – 1 шт., Расширитель – 8 </w:t>
            </w:r>
            <w:proofErr w:type="spellStart"/>
            <w:r>
              <w:rPr>
                <w:rFonts w:ascii="Times New Roman" w:hAnsi="Times New Roman"/>
                <w:sz w:val="24"/>
                <w:szCs w:val="24"/>
              </w:rPr>
              <w:t>Fr</w:t>
            </w:r>
            <w:proofErr w:type="spellEnd"/>
            <w:r>
              <w:rPr>
                <w:rFonts w:ascii="Times New Roman" w:hAnsi="Times New Roman"/>
                <w:sz w:val="24"/>
                <w:szCs w:val="24"/>
              </w:rPr>
              <w:t xml:space="preserve">. – 1 шт., Расширитель туннельного прохода – 10-12 </w:t>
            </w:r>
            <w:proofErr w:type="spellStart"/>
            <w:r>
              <w:rPr>
                <w:rFonts w:ascii="Times New Roman" w:hAnsi="Times New Roman"/>
                <w:sz w:val="24"/>
                <w:szCs w:val="24"/>
              </w:rPr>
              <w:t>Fr</w:t>
            </w:r>
            <w:proofErr w:type="spellEnd"/>
            <w:r>
              <w:rPr>
                <w:rFonts w:ascii="Times New Roman" w:hAnsi="Times New Roman"/>
                <w:sz w:val="24"/>
                <w:szCs w:val="24"/>
              </w:rPr>
              <w:t xml:space="preserve">. – 1 шт., Фиксирующая наклейка – 2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Срок годности: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долговременный, туннелируемый, покрытый </w:t>
            </w:r>
            <w:proofErr w:type="spellStart"/>
            <w:r>
              <w:rPr>
                <w:rFonts w:ascii="Times New Roman" w:hAnsi="Times New Roman"/>
                <w:sz w:val="24"/>
                <w:szCs w:val="24"/>
              </w:rPr>
              <w:t>сульфадиазином</w:t>
            </w:r>
            <w:proofErr w:type="spellEnd"/>
            <w:r>
              <w:rPr>
                <w:rFonts w:ascii="Times New Roman" w:hAnsi="Times New Roman"/>
                <w:sz w:val="24"/>
                <w:szCs w:val="24"/>
              </w:rPr>
              <w:t xml:space="preserve"> серебра, прямой, диаметр 14,5 </w:t>
            </w:r>
            <w:proofErr w:type="spellStart"/>
            <w:r>
              <w:rPr>
                <w:rFonts w:ascii="Times New Roman" w:hAnsi="Times New Roman"/>
                <w:sz w:val="24"/>
                <w:szCs w:val="24"/>
              </w:rPr>
              <w:t>Fr</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Серебряное </w:t>
            </w:r>
            <w:proofErr w:type="spellStart"/>
            <w:r>
              <w:rPr>
                <w:rFonts w:ascii="Times New Roman" w:hAnsi="Times New Roman"/>
                <w:sz w:val="24"/>
                <w:szCs w:val="24"/>
              </w:rPr>
              <w:t>сульфадиазиновое</w:t>
            </w:r>
            <w:proofErr w:type="spellEnd"/>
            <w:r>
              <w:rPr>
                <w:rFonts w:ascii="Times New Roman" w:hAnsi="Times New Roman"/>
                <w:sz w:val="24"/>
                <w:szCs w:val="24"/>
              </w:rPr>
              <w:t xml:space="preserve">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для защиты от эмболии и потери крови. Конфигурация: прямой. Диаметр 14,5Fr, длина 42 см. Состав набора: 1. Катетер - 14,5 </w:t>
            </w:r>
            <w:proofErr w:type="spellStart"/>
            <w:r>
              <w:rPr>
                <w:rFonts w:ascii="Times New Roman" w:hAnsi="Times New Roman"/>
                <w:sz w:val="24"/>
                <w:szCs w:val="24"/>
              </w:rPr>
              <w:t>Fr</w:t>
            </w:r>
            <w:proofErr w:type="spellEnd"/>
            <w:r>
              <w:rPr>
                <w:rFonts w:ascii="Times New Roman" w:hAnsi="Times New Roman"/>
                <w:sz w:val="24"/>
                <w:szCs w:val="24"/>
              </w:rPr>
              <w:t xml:space="preserve">. – 1 шт., Пункционная игла – 18 </w:t>
            </w:r>
            <w:proofErr w:type="spellStart"/>
            <w:r>
              <w:rPr>
                <w:rFonts w:ascii="Times New Roman" w:hAnsi="Times New Roman"/>
                <w:sz w:val="24"/>
                <w:szCs w:val="24"/>
              </w:rPr>
              <w:t>Ga</w:t>
            </w:r>
            <w:proofErr w:type="spellEnd"/>
            <w:r>
              <w:rPr>
                <w:rFonts w:ascii="Times New Roman" w:hAnsi="Times New Roman"/>
                <w:sz w:val="24"/>
                <w:szCs w:val="24"/>
              </w:rPr>
              <w:t xml:space="preserve">.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герметичным клапаном </w:t>
            </w:r>
            <w:proofErr w:type="spellStart"/>
            <w:r>
              <w:rPr>
                <w:rFonts w:ascii="Times New Roman" w:hAnsi="Times New Roman"/>
                <w:sz w:val="24"/>
                <w:szCs w:val="24"/>
              </w:rPr>
              <w:t>Air</w:t>
            </w:r>
            <w:proofErr w:type="spellEnd"/>
            <w:r>
              <w:rPr>
                <w:rFonts w:ascii="Times New Roman" w:hAnsi="Times New Roman"/>
                <w:sz w:val="24"/>
                <w:szCs w:val="24"/>
              </w:rPr>
              <w:t xml:space="preserve"> </w:t>
            </w:r>
            <w:proofErr w:type="spellStart"/>
            <w:r>
              <w:rPr>
                <w:rFonts w:ascii="Times New Roman" w:hAnsi="Times New Roman"/>
                <w:sz w:val="24"/>
                <w:szCs w:val="24"/>
              </w:rPr>
              <w:t>Guard</w:t>
            </w:r>
            <w:proofErr w:type="spellEnd"/>
            <w:r>
              <w:rPr>
                <w:rFonts w:ascii="Times New Roman" w:hAnsi="Times New Roman"/>
                <w:sz w:val="24"/>
                <w:szCs w:val="24"/>
              </w:rPr>
              <w:t xml:space="preserve"> – 1 шт., </w:t>
            </w:r>
            <w:proofErr w:type="spellStart"/>
            <w:r>
              <w:rPr>
                <w:rFonts w:ascii="Times New Roman" w:hAnsi="Times New Roman"/>
                <w:sz w:val="24"/>
                <w:szCs w:val="24"/>
              </w:rPr>
              <w:t>Туннелер</w:t>
            </w:r>
            <w:proofErr w:type="spellEnd"/>
            <w:r>
              <w:rPr>
                <w:rFonts w:ascii="Times New Roman" w:hAnsi="Times New Roman"/>
                <w:sz w:val="24"/>
                <w:szCs w:val="24"/>
              </w:rPr>
              <w:t xml:space="preserve"> – 8 </w:t>
            </w:r>
            <w:proofErr w:type="spellStart"/>
            <w:r>
              <w:rPr>
                <w:rFonts w:ascii="Times New Roman" w:hAnsi="Times New Roman"/>
                <w:sz w:val="24"/>
                <w:szCs w:val="24"/>
              </w:rPr>
              <w:t>in</w:t>
            </w:r>
            <w:proofErr w:type="spellEnd"/>
            <w:r>
              <w:rPr>
                <w:rFonts w:ascii="Times New Roman" w:hAnsi="Times New Roman"/>
                <w:sz w:val="24"/>
                <w:szCs w:val="24"/>
              </w:rPr>
              <w:t xml:space="preserve">. – 1 шт., Расширитель – 8 </w:t>
            </w:r>
            <w:proofErr w:type="spellStart"/>
            <w:r>
              <w:rPr>
                <w:rFonts w:ascii="Times New Roman" w:hAnsi="Times New Roman"/>
                <w:sz w:val="24"/>
                <w:szCs w:val="24"/>
              </w:rPr>
              <w:t>Fr</w:t>
            </w:r>
            <w:proofErr w:type="spellEnd"/>
            <w:r>
              <w:rPr>
                <w:rFonts w:ascii="Times New Roman" w:hAnsi="Times New Roman"/>
                <w:sz w:val="24"/>
                <w:szCs w:val="24"/>
              </w:rPr>
              <w:t xml:space="preserve">. – 1 шт., Расширитель туннельного прохода – 10-12 </w:t>
            </w:r>
            <w:proofErr w:type="spellStart"/>
            <w:r>
              <w:rPr>
                <w:rFonts w:ascii="Times New Roman" w:hAnsi="Times New Roman"/>
                <w:sz w:val="24"/>
                <w:szCs w:val="24"/>
              </w:rPr>
              <w:t>Fr</w:t>
            </w:r>
            <w:proofErr w:type="spellEnd"/>
            <w:r>
              <w:rPr>
                <w:rFonts w:ascii="Times New Roman" w:hAnsi="Times New Roman"/>
                <w:sz w:val="24"/>
                <w:szCs w:val="24"/>
              </w:rPr>
              <w:t xml:space="preserve">. – 1 шт., Фиксирующая наклейка – 2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Срок годности: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4Fr,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6Fr,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Комплект универсальных магистралей для гемодиализа (артерия-вена)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Магистрали должны быть изготовлены из </w:t>
            </w:r>
            <w:proofErr w:type="spellStart"/>
            <w:r>
              <w:rPr>
                <w:rFonts w:ascii="Times New Roman" w:hAnsi="Times New Roman"/>
                <w:sz w:val="24"/>
                <w:szCs w:val="24"/>
              </w:rPr>
              <w:t>био</w:t>
            </w:r>
            <w:proofErr w:type="spellEnd"/>
            <w:r>
              <w:rPr>
                <w:rFonts w:ascii="Times New Roman" w:hAnsi="Times New Roman"/>
                <w:sz w:val="24"/>
                <w:szCs w:val="24"/>
              </w:rPr>
              <w:t xml:space="preserve">(гемо)совместимых медицинских материалов. Материал магистрали должен быть прозрачным и обеспечивать нормальную работу светового и ультразвукового датчиков аппарата «искусственная почка», определяющих наличие крови и воздуха в </w:t>
            </w:r>
            <w:proofErr w:type="gramStart"/>
            <w:r>
              <w:rPr>
                <w:rFonts w:ascii="Times New Roman" w:hAnsi="Times New Roman"/>
                <w:sz w:val="24"/>
                <w:szCs w:val="24"/>
              </w:rPr>
              <w:t>артерио-венозной</w:t>
            </w:r>
            <w:proofErr w:type="gramEnd"/>
            <w:r>
              <w:rPr>
                <w:rFonts w:ascii="Times New Roman" w:hAnsi="Times New Roman"/>
                <w:sz w:val="24"/>
                <w:szCs w:val="24"/>
              </w:rPr>
              <w:t xml:space="preserve"> магистрали. Объем заполнения не менее 140 и не более 160 мл. Артериальная линия — длина насосного сегмента не менее 33 см </w:t>
            </w:r>
            <w:proofErr w:type="gramStart"/>
            <w:r>
              <w:rPr>
                <w:rFonts w:ascii="Times New Roman" w:hAnsi="Times New Roman"/>
                <w:sz w:val="24"/>
                <w:szCs w:val="24"/>
              </w:rPr>
              <w:t>и  не</w:t>
            </w:r>
            <w:proofErr w:type="gramEnd"/>
            <w:r>
              <w:rPr>
                <w:rFonts w:ascii="Times New Roman" w:hAnsi="Times New Roman"/>
                <w:sz w:val="24"/>
                <w:szCs w:val="24"/>
              </w:rPr>
              <w:t xml:space="preserve"> более 38 см, наличие воздушной ловушки, наличие гидрофобного фильтра на отводе к датчику давления, наличие отвода для введения гепарина. Зажимы — красного цвета, эластичные, удобные в работе, надежно перекрывающие </w:t>
            </w:r>
            <w:r>
              <w:rPr>
                <w:rFonts w:ascii="Times New Roman" w:hAnsi="Times New Roman"/>
                <w:sz w:val="24"/>
                <w:szCs w:val="24"/>
              </w:rPr>
              <w:lastRenderedPageBreak/>
              <w:t xml:space="preserve">линии. Наличие отвода для датчика PBE на артериальной части магистрали. Венозная линия -  наличие воздушной ловушки с наружным диаметром не менее 20мм и не более 22мм, наличие отвода к датчику давления на венозной магистрали длиной не менее 300 мм с гидрофобным фильтром и наружной резьбой. Зажимы — синего цвета, эластичные, удобные в работе, надежно перекрывающие линии, на артериальной и венозной магистралях порты с резиновыми пробками для производства инъекций; </w:t>
            </w:r>
            <w:proofErr w:type="gramStart"/>
            <w:r>
              <w:rPr>
                <w:rFonts w:ascii="Times New Roman" w:hAnsi="Times New Roman"/>
                <w:sz w:val="24"/>
                <w:szCs w:val="24"/>
              </w:rPr>
              <w:t>В</w:t>
            </w:r>
            <w:proofErr w:type="gramEnd"/>
            <w:r>
              <w:rPr>
                <w:rFonts w:ascii="Times New Roman" w:hAnsi="Times New Roman"/>
                <w:sz w:val="24"/>
                <w:szCs w:val="24"/>
              </w:rPr>
              <w:t xml:space="preserve"> комплекте мешок для слива использованного раствора объемом не менее 2 л, игла для растворов. Все </w:t>
            </w:r>
            <w:proofErr w:type="spellStart"/>
            <w:r>
              <w:rPr>
                <w:rFonts w:ascii="Times New Roman" w:hAnsi="Times New Roman"/>
                <w:sz w:val="24"/>
                <w:szCs w:val="24"/>
              </w:rPr>
              <w:t>инжекторные</w:t>
            </w:r>
            <w:proofErr w:type="spellEnd"/>
            <w:r>
              <w:rPr>
                <w:rFonts w:ascii="Times New Roman" w:hAnsi="Times New Roman"/>
                <w:sz w:val="24"/>
                <w:szCs w:val="24"/>
              </w:rPr>
              <w:t xml:space="preserve"> входы не должны содержать латекса. Стерилизация — гамма излучение или водяной пар.</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гемодиализа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Комплект </w:t>
            </w:r>
            <w:proofErr w:type="spellStart"/>
            <w:r>
              <w:rPr>
                <w:rFonts w:ascii="Times New Roman" w:hAnsi="Times New Roman"/>
                <w:sz w:val="24"/>
                <w:szCs w:val="24"/>
              </w:rPr>
              <w:t>кровопроводящих</w:t>
            </w:r>
            <w:proofErr w:type="spellEnd"/>
            <w:r>
              <w:rPr>
                <w:rFonts w:ascii="Times New Roman" w:hAnsi="Times New Roman"/>
                <w:sz w:val="24"/>
                <w:szCs w:val="24"/>
              </w:rPr>
              <w:t xml:space="preserve"> магистралей, включающий артериальную и венозную компоненты, линию для замещающего раствора, линию для гепарина, с отводами для подключения к датчикам давления, с двумя гидрофобными портами. Объем заполнения 132 мл. (для аппарата мод. 5008«Фрезениус»). Минимальный остаточный срок годности после поставки товара 70% срока стерильности. Документы, подтверждающие соответствие товара требованиям, установленным в соответствии с законодательством РФ (если требования установлены законодательством): Сертификат соответствия ГОСТ РФ. Регистрационное удостоверение </w:t>
            </w:r>
            <w:proofErr w:type="spellStart"/>
            <w:r>
              <w:rPr>
                <w:rFonts w:ascii="Times New Roman" w:hAnsi="Times New Roman"/>
                <w:sz w:val="24"/>
                <w:szCs w:val="24"/>
              </w:rPr>
              <w:t>Минздравсоцразвития</w:t>
            </w:r>
            <w:proofErr w:type="spellEnd"/>
            <w:r>
              <w:rPr>
                <w:rFonts w:ascii="Times New Roman" w:hAnsi="Times New Roman"/>
                <w:sz w:val="24"/>
                <w:szCs w:val="24"/>
              </w:rPr>
              <w:t xml:space="preserve"> (Минздрава России). Документация на русском языке.</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Концентрат диализный для гемодиализа </w:t>
            </w:r>
            <w:proofErr w:type="spellStart"/>
            <w:r>
              <w:rPr>
                <w:rFonts w:ascii="Times New Roman" w:hAnsi="Times New Roman"/>
                <w:sz w:val="24"/>
                <w:szCs w:val="24"/>
              </w:rPr>
              <w:t>Bi</w:t>
            </w:r>
            <w:proofErr w:type="spellEnd"/>
            <w:r>
              <w:rPr>
                <w:rFonts w:ascii="Times New Roman" w:hAnsi="Times New Roman"/>
                <w:sz w:val="24"/>
                <w:szCs w:val="24"/>
              </w:rPr>
              <w:t xml:space="preserve"> </w:t>
            </w:r>
            <w:proofErr w:type="spellStart"/>
            <w:r>
              <w:rPr>
                <w:rFonts w:ascii="Times New Roman" w:hAnsi="Times New Roman"/>
                <w:sz w:val="24"/>
                <w:szCs w:val="24"/>
              </w:rPr>
              <w:t>Bag</w:t>
            </w:r>
            <w:proofErr w:type="spellEnd"/>
            <w:r>
              <w:rPr>
                <w:rFonts w:ascii="Times New Roman" w:hAnsi="Times New Roman"/>
                <w:sz w:val="24"/>
                <w:szCs w:val="24"/>
              </w:rPr>
              <w:t xml:space="preserve"> сухой основной бикарбонатный 650 </w:t>
            </w:r>
            <w:proofErr w:type="spellStart"/>
            <w:r>
              <w:rPr>
                <w:rFonts w:ascii="Times New Roman" w:hAnsi="Times New Roman"/>
                <w:sz w:val="24"/>
                <w:szCs w:val="24"/>
              </w:rPr>
              <w:t>гр</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Концентрат сухой гранулированный основной бикарбонатный. Технические характеристики: Концентрат сухой гранулированный основной бикарбонатный 8,4%. Для приготовления готового раствора - 7,74 литра. Расфасовка 650 грамм. Адаптирован и совместим с </w:t>
            </w:r>
            <w:proofErr w:type="gramStart"/>
            <w:r>
              <w:rPr>
                <w:rFonts w:ascii="Times New Roman" w:hAnsi="Times New Roman"/>
                <w:sz w:val="24"/>
                <w:szCs w:val="24"/>
              </w:rPr>
              <w:t>аппаратом  «</w:t>
            </w:r>
            <w:proofErr w:type="spellStart"/>
            <w:proofErr w:type="gramEnd"/>
            <w:r>
              <w:rPr>
                <w:rFonts w:ascii="Times New Roman" w:hAnsi="Times New Roman"/>
                <w:sz w:val="24"/>
                <w:szCs w:val="24"/>
              </w:rPr>
              <w:t>Фрезениус</w:t>
            </w:r>
            <w:proofErr w:type="spellEnd"/>
            <w:r>
              <w:rPr>
                <w:rFonts w:ascii="Times New Roman" w:hAnsi="Times New Roman"/>
                <w:sz w:val="24"/>
                <w:szCs w:val="24"/>
              </w:rPr>
              <w:t>» модель 5008, имеющегося у Заказчика.</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Набор солей для </w:t>
            </w:r>
            <w:r>
              <w:rPr>
                <w:rFonts w:ascii="Times New Roman" w:hAnsi="Times New Roman"/>
                <w:sz w:val="24"/>
                <w:szCs w:val="24"/>
              </w:rPr>
              <w:lastRenderedPageBreak/>
              <w:t xml:space="preserve">приготовления кислой части бикарбонатного диализного концентрата с содержанием кальция 1,5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 xml:space="preserve">Концентрат для приготовления </w:t>
            </w:r>
            <w:proofErr w:type="spellStart"/>
            <w:r>
              <w:rPr>
                <w:rFonts w:ascii="Times New Roman" w:hAnsi="Times New Roman"/>
                <w:sz w:val="24"/>
                <w:szCs w:val="24"/>
              </w:rPr>
              <w:t>гемодиализирующего</w:t>
            </w:r>
            <w:proofErr w:type="spellEnd"/>
            <w:r>
              <w:rPr>
                <w:rFonts w:ascii="Times New Roman" w:hAnsi="Times New Roman"/>
                <w:sz w:val="24"/>
                <w:szCs w:val="24"/>
              </w:rPr>
              <w:t xml:space="preserve"> раствора для </w:t>
            </w:r>
            <w:r>
              <w:rPr>
                <w:rFonts w:ascii="Times New Roman" w:hAnsi="Times New Roman"/>
                <w:sz w:val="24"/>
                <w:szCs w:val="24"/>
              </w:rPr>
              <w:lastRenderedPageBreak/>
              <w:t xml:space="preserve">аппаратов "искусственная </w:t>
            </w:r>
            <w:proofErr w:type="spellStart"/>
            <w:r>
              <w:rPr>
                <w:rFonts w:ascii="Times New Roman" w:hAnsi="Times New Roman"/>
                <w:sz w:val="24"/>
                <w:szCs w:val="24"/>
              </w:rPr>
              <w:t>почка</w:t>
            </w:r>
            <w:proofErr w:type="gramStart"/>
            <w:r>
              <w:rPr>
                <w:rFonts w:ascii="Times New Roman" w:hAnsi="Times New Roman"/>
                <w:sz w:val="24"/>
                <w:szCs w:val="24"/>
              </w:rPr>
              <w:t>".Набор</w:t>
            </w:r>
            <w:proofErr w:type="spellEnd"/>
            <w:proofErr w:type="gramEnd"/>
            <w:r>
              <w:rPr>
                <w:rFonts w:ascii="Times New Roman" w:hAnsi="Times New Roman"/>
                <w:sz w:val="24"/>
                <w:szCs w:val="24"/>
              </w:rPr>
              <w:t xml:space="preserve"> сухих солей. Кислотный компонент. Упаковка для приготовления концентрата 100 л. Разведение 1/34. Показатели после смешивания с бикарбонатным концентратом 8,4%. Содержание в готовом </w:t>
            </w:r>
            <w:proofErr w:type="gramStart"/>
            <w:r>
              <w:rPr>
                <w:rFonts w:ascii="Times New Roman" w:hAnsi="Times New Roman"/>
                <w:sz w:val="24"/>
                <w:szCs w:val="24"/>
              </w:rPr>
              <w:t>растворе:</w:t>
            </w:r>
            <w:r>
              <w:rPr>
                <w:rFonts w:ascii="Times New Roman" w:hAnsi="Times New Roman"/>
                <w:sz w:val="24"/>
                <w:szCs w:val="24"/>
              </w:rPr>
              <w:br/>
              <w:t>Натрий</w:t>
            </w:r>
            <w:proofErr w:type="gramEnd"/>
            <w:r>
              <w:rPr>
                <w:rFonts w:ascii="Times New Roman" w:hAnsi="Times New Roman"/>
                <w:sz w:val="24"/>
                <w:szCs w:val="24"/>
              </w:rPr>
              <w:t xml:space="preserve"> (</w:t>
            </w:r>
            <w:proofErr w:type="spellStart"/>
            <w:r>
              <w:rPr>
                <w:rFonts w:ascii="Times New Roman" w:hAnsi="Times New Roman"/>
                <w:sz w:val="24"/>
                <w:szCs w:val="24"/>
              </w:rPr>
              <w:t>Na</w:t>
            </w:r>
            <w:proofErr w:type="spellEnd"/>
            <w:r>
              <w:rPr>
                <w:rFonts w:ascii="Times New Roman" w:hAnsi="Times New Roman"/>
                <w:sz w:val="24"/>
                <w:szCs w:val="24"/>
              </w:rPr>
              <w:t xml:space="preserve">+) 138,00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Калий (K+)  3,00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Магний (</w:t>
            </w:r>
            <w:proofErr w:type="spellStart"/>
            <w:r>
              <w:rPr>
                <w:rFonts w:ascii="Times New Roman" w:hAnsi="Times New Roman"/>
                <w:sz w:val="24"/>
                <w:szCs w:val="24"/>
              </w:rPr>
              <w:t>Mg</w:t>
            </w:r>
            <w:proofErr w:type="spellEnd"/>
            <w:r>
              <w:rPr>
                <w:rFonts w:ascii="Times New Roman" w:hAnsi="Times New Roman"/>
                <w:sz w:val="24"/>
                <w:szCs w:val="24"/>
              </w:rPr>
              <w:t xml:space="preserve">++)  0,5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Кальций (</w:t>
            </w:r>
            <w:proofErr w:type="spellStart"/>
            <w:r>
              <w:rPr>
                <w:rFonts w:ascii="Times New Roman" w:hAnsi="Times New Roman"/>
                <w:sz w:val="24"/>
                <w:szCs w:val="24"/>
              </w:rPr>
              <w:t>Ca</w:t>
            </w:r>
            <w:proofErr w:type="spellEnd"/>
            <w:r>
              <w:rPr>
                <w:rFonts w:ascii="Times New Roman" w:hAnsi="Times New Roman"/>
                <w:sz w:val="24"/>
                <w:szCs w:val="24"/>
              </w:rPr>
              <w:t xml:space="preserve">++)  1,5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Хлор (</w:t>
            </w:r>
            <w:proofErr w:type="spellStart"/>
            <w:r>
              <w:rPr>
                <w:rFonts w:ascii="Times New Roman" w:hAnsi="Times New Roman"/>
                <w:sz w:val="24"/>
                <w:szCs w:val="24"/>
              </w:rPr>
              <w:t>Cl</w:t>
            </w:r>
            <w:proofErr w:type="spellEnd"/>
            <w:r>
              <w:rPr>
                <w:rFonts w:ascii="Times New Roman" w:hAnsi="Times New Roman"/>
                <w:sz w:val="24"/>
                <w:szCs w:val="24"/>
              </w:rPr>
              <w:t xml:space="preserve">-)  107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CH3COO  6,00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 xml:space="preserve">HCO3  32 </w:t>
            </w:r>
            <w:proofErr w:type="spellStart"/>
            <w:r>
              <w:rPr>
                <w:rFonts w:ascii="Times New Roman" w:hAnsi="Times New Roman"/>
                <w:sz w:val="24"/>
                <w:szCs w:val="24"/>
              </w:rPr>
              <w:t>ммоль</w:t>
            </w:r>
            <w:proofErr w:type="spellEnd"/>
            <w:r>
              <w:rPr>
                <w:rFonts w:ascii="Times New Roman" w:hAnsi="Times New Roman"/>
                <w:sz w:val="24"/>
                <w:szCs w:val="24"/>
              </w:rPr>
              <w:t>/л.,</w:t>
            </w:r>
            <w:r>
              <w:rPr>
                <w:rFonts w:ascii="Times New Roman" w:hAnsi="Times New Roman"/>
                <w:sz w:val="24"/>
                <w:szCs w:val="24"/>
              </w:rPr>
              <w:br/>
              <w:t>Глюкоза  1 г/л.</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Набор солей для приготовления основной части бикарбонатного диализного концентрата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Сухой концентрат (в мелко-гранулированной </w:t>
            </w:r>
            <w:proofErr w:type="gramStart"/>
            <w:r>
              <w:rPr>
                <w:rFonts w:ascii="Times New Roman" w:hAnsi="Times New Roman"/>
                <w:sz w:val="24"/>
                <w:szCs w:val="24"/>
              </w:rPr>
              <w:t>форме)  бикарбонатного</w:t>
            </w:r>
            <w:proofErr w:type="gramEnd"/>
            <w:r>
              <w:rPr>
                <w:rFonts w:ascii="Times New Roman" w:hAnsi="Times New Roman"/>
                <w:sz w:val="24"/>
                <w:szCs w:val="24"/>
              </w:rPr>
              <w:t xml:space="preserve"> (основного) компонента для бикарбонатного гемодиализа для разведения на 50 л готового раствора. (50 л жидкого концентрата с 8.4 % раствором бикарбоната натрия). Содержание бикарбонат-иона в диализате – не менее </w:t>
            </w:r>
            <w:proofErr w:type="gramStart"/>
            <w:r>
              <w:rPr>
                <w:rFonts w:ascii="Times New Roman" w:hAnsi="Times New Roman"/>
                <w:sz w:val="24"/>
                <w:szCs w:val="24"/>
              </w:rPr>
              <w:t xml:space="preserve">35  </w:t>
            </w:r>
            <w:proofErr w:type="spellStart"/>
            <w:r>
              <w:rPr>
                <w:rFonts w:ascii="Times New Roman" w:hAnsi="Times New Roman"/>
                <w:sz w:val="24"/>
                <w:szCs w:val="24"/>
              </w:rPr>
              <w:t>ммоль</w:t>
            </w:r>
            <w:proofErr w:type="spellEnd"/>
            <w:proofErr w:type="gramEnd"/>
            <w:r>
              <w:rPr>
                <w:rFonts w:ascii="Times New Roman" w:hAnsi="Times New Roman"/>
                <w:sz w:val="24"/>
                <w:szCs w:val="24"/>
              </w:rPr>
              <w:t>/л. Упаковка должна быть герметичная, непрозрачная. Набор состоит из реагентов для получения 50 литров основной части диализного концентрата.</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Магистраль для замещающей жидкости</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для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на аппарате </w:t>
            </w:r>
            <w:proofErr w:type="spellStart"/>
            <w:r>
              <w:rPr>
                <w:rFonts w:ascii="Times New Roman" w:hAnsi="Times New Roman"/>
                <w:sz w:val="24"/>
                <w:szCs w:val="24"/>
              </w:rPr>
              <w:t>Fresenius</w:t>
            </w:r>
            <w:proofErr w:type="spellEnd"/>
            <w:r>
              <w:rPr>
                <w:rFonts w:ascii="Times New Roman" w:hAnsi="Times New Roman"/>
                <w:sz w:val="24"/>
                <w:szCs w:val="24"/>
              </w:rPr>
              <w:t xml:space="preserve"> 4008S. Используется для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в режиме ONLINE, как линия </w:t>
            </w:r>
            <w:proofErr w:type="gramStart"/>
            <w:r>
              <w:rPr>
                <w:rFonts w:ascii="Times New Roman" w:hAnsi="Times New Roman"/>
                <w:sz w:val="24"/>
                <w:szCs w:val="24"/>
              </w:rPr>
              <w:t>замещения  в</w:t>
            </w:r>
            <w:proofErr w:type="gramEnd"/>
            <w:r>
              <w:rPr>
                <w:rFonts w:ascii="Times New Roman" w:hAnsi="Times New Roman"/>
                <w:sz w:val="24"/>
                <w:szCs w:val="24"/>
              </w:rPr>
              <w:t xml:space="preserve"> </w:t>
            </w:r>
            <w:proofErr w:type="spellStart"/>
            <w:r>
              <w:rPr>
                <w:rFonts w:ascii="Times New Roman" w:hAnsi="Times New Roman"/>
                <w:sz w:val="24"/>
                <w:szCs w:val="24"/>
              </w:rPr>
              <w:t>предилюционной</w:t>
            </w:r>
            <w:proofErr w:type="spellEnd"/>
            <w:r>
              <w:rPr>
                <w:rFonts w:ascii="Times New Roman" w:hAnsi="Times New Roman"/>
                <w:sz w:val="24"/>
                <w:szCs w:val="24"/>
              </w:rPr>
              <w:t xml:space="preserve"> и </w:t>
            </w:r>
            <w:proofErr w:type="spellStart"/>
            <w:r>
              <w:rPr>
                <w:rFonts w:ascii="Times New Roman" w:hAnsi="Times New Roman"/>
                <w:sz w:val="24"/>
                <w:szCs w:val="24"/>
              </w:rPr>
              <w:t>постдилюционной</w:t>
            </w:r>
            <w:proofErr w:type="spellEnd"/>
            <w:r>
              <w:rPr>
                <w:rFonts w:ascii="Times New Roman" w:hAnsi="Times New Roman"/>
                <w:sz w:val="24"/>
                <w:szCs w:val="24"/>
              </w:rPr>
              <w:t xml:space="preserve"> модификации ГДФ. Диаметр насосного сегмента 6,4 мм. Индивидуальная упаковка. Стерилизация паром.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гемодиализа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Артериальная и венозная части</w:t>
            </w:r>
            <w:r>
              <w:rPr>
                <w:rFonts w:ascii="Times New Roman" w:hAnsi="Times New Roman"/>
                <w:sz w:val="24"/>
                <w:szCs w:val="24"/>
              </w:rPr>
              <w:br/>
              <w:t>Объем заполнения  174 мл</w:t>
            </w:r>
            <w:r>
              <w:rPr>
                <w:rFonts w:ascii="Times New Roman" w:hAnsi="Times New Roman"/>
                <w:sz w:val="24"/>
                <w:szCs w:val="24"/>
              </w:rPr>
              <w:br/>
              <w:t>Артериальная линия включает в себя:</w:t>
            </w:r>
            <w:r>
              <w:rPr>
                <w:rFonts w:ascii="Times New Roman" w:hAnsi="Times New Roman"/>
                <w:sz w:val="24"/>
                <w:szCs w:val="24"/>
              </w:rPr>
              <w:br/>
              <w:t>- Пластиковая игла для растворов.</w:t>
            </w:r>
            <w:r>
              <w:rPr>
                <w:rFonts w:ascii="Times New Roman" w:hAnsi="Times New Roman"/>
                <w:sz w:val="24"/>
                <w:szCs w:val="24"/>
              </w:rPr>
              <w:br/>
              <w:t>- Участок для инъекций.</w:t>
            </w:r>
            <w:r>
              <w:rPr>
                <w:rFonts w:ascii="Times New Roman" w:hAnsi="Times New Roman"/>
                <w:sz w:val="24"/>
                <w:szCs w:val="24"/>
              </w:rPr>
              <w:br/>
              <w:t>- Отвод на артериальный датчик длиной 50 см, наличие гидрофобного фильтра и пластикового зажима на отводе.</w:t>
            </w:r>
            <w:r>
              <w:rPr>
                <w:rFonts w:ascii="Times New Roman" w:hAnsi="Times New Roman"/>
                <w:sz w:val="24"/>
                <w:szCs w:val="24"/>
              </w:rPr>
              <w:br/>
              <w:t>- Насосный сегмент диаметром 8 мм и длиной 40 см.</w:t>
            </w:r>
            <w:r>
              <w:rPr>
                <w:rFonts w:ascii="Times New Roman" w:hAnsi="Times New Roman"/>
                <w:sz w:val="24"/>
                <w:szCs w:val="24"/>
              </w:rPr>
              <w:br/>
              <w:t>- Линия для введения гепарина длиной  75 см, с пластиковым зажимом.</w:t>
            </w:r>
            <w:r>
              <w:rPr>
                <w:rFonts w:ascii="Times New Roman" w:hAnsi="Times New Roman"/>
                <w:sz w:val="24"/>
                <w:szCs w:val="24"/>
              </w:rPr>
              <w:br/>
            </w:r>
            <w:r>
              <w:rPr>
                <w:rFonts w:ascii="Times New Roman" w:hAnsi="Times New Roman"/>
                <w:sz w:val="24"/>
                <w:szCs w:val="24"/>
              </w:rPr>
              <w:lastRenderedPageBreak/>
              <w:t xml:space="preserve">Артериальная ловушка с отводом для </w:t>
            </w:r>
            <w:proofErr w:type="spellStart"/>
            <w:r>
              <w:rPr>
                <w:rFonts w:ascii="Times New Roman" w:hAnsi="Times New Roman"/>
                <w:sz w:val="24"/>
                <w:szCs w:val="24"/>
              </w:rPr>
              <w:t>инфузий</w:t>
            </w:r>
            <w:proofErr w:type="spellEnd"/>
            <w:r>
              <w:rPr>
                <w:rFonts w:ascii="Times New Roman" w:hAnsi="Times New Roman"/>
                <w:sz w:val="24"/>
                <w:szCs w:val="24"/>
              </w:rPr>
              <w:t>, конусообразной формы, у нижнего основания диаметр 20 мм, у верхнего основания диаметр 22 мм.</w:t>
            </w:r>
            <w:r>
              <w:rPr>
                <w:rFonts w:ascii="Times New Roman" w:hAnsi="Times New Roman"/>
                <w:sz w:val="24"/>
                <w:szCs w:val="24"/>
              </w:rPr>
              <w:br/>
              <w:t>Венозная часть включает:</w:t>
            </w:r>
            <w:r>
              <w:rPr>
                <w:rFonts w:ascii="Times New Roman" w:hAnsi="Times New Roman"/>
                <w:sz w:val="24"/>
                <w:szCs w:val="24"/>
              </w:rPr>
              <w:br/>
              <w:t>- Участок для инъекций.</w:t>
            </w:r>
            <w:r>
              <w:rPr>
                <w:rFonts w:ascii="Times New Roman" w:hAnsi="Times New Roman"/>
                <w:sz w:val="24"/>
                <w:szCs w:val="24"/>
              </w:rPr>
              <w:br/>
              <w:t xml:space="preserve">- Венозная ловушка с отводом для </w:t>
            </w:r>
            <w:proofErr w:type="spellStart"/>
            <w:r>
              <w:rPr>
                <w:rFonts w:ascii="Times New Roman" w:hAnsi="Times New Roman"/>
                <w:sz w:val="24"/>
                <w:szCs w:val="24"/>
              </w:rPr>
              <w:t>инфузий</w:t>
            </w:r>
            <w:proofErr w:type="spellEnd"/>
            <w:r>
              <w:rPr>
                <w:rFonts w:ascii="Times New Roman" w:hAnsi="Times New Roman"/>
                <w:sz w:val="24"/>
                <w:szCs w:val="24"/>
              </w:rPr>
              <w:t xml:space="preserve">, конусообразной формы, у нижнего основания диаметр 20 мм, у верхнего основания диаметр 22 мм. Наличие на венозной ловушке дополнительного отвода </w:t>
            </w:r>
            <w:proofErr w:type="gramStart"/>
            <w:r>
              <w:rPr>
                <w:rFonts w:ascii="Times New Roman" w:hAnsi="Times New Roman"/>
                <w:sz w:val="24"/>
                <w:szCs w:val="24"/>
              </w:rPr>
              <w:t>длиной  50</w:t>
            </w:r>
            <w:proofErr w:type="gramEnd"/>
            <w:r>
              <w:rPr>
                <w:rFonts w:ascii="Times New Roman" w:hAnsi="Times New Roman"/>
                <w:sz w:val="24"/>
                <w:szCs w:val="24"/>
              </w:rPr>
              <w:t xml:space="preserve"> см гидрофобным фильтром и пластиковым зажимом.</w:t>
            </w:r>
            <w:r>
              <w:rPr>
                <w:rFonts w:ascii="Times New Roman" w:hAnsi="Times New Roman"/>
                <w:sz w:val="24"/>
                <w:szCs w:val="24"/>
              </w:rPr>
              <w:br/>
              <w:t xml:space="preserve">- </w:t>
            </w:r>
            <w:proofErr w:type="spellStart"/>
            <w:r>
              <w:rPr>
                <w:rFonts w:ascii="Times New Roman" w:hAnsi="Times New Roman"/>
                <w:sz w:val="24"/>
                <w:szCs w:val="24"/>
              </w:rPr>
              <w:t>Рециркуляционный</w:t>
            </w:r>
            <w:proofErr w:type="spellEnd"/>
            <w:r>
              <w:rPr>
                <w:rFonts w:ascii="Times New Roman" w:hAnsi="Times New Roman"/>
                <w:sz w:val="24"/>
                <w:szCs w:val="24"/>
              </w:rPr>
              <w:t xml:space="preserve"> коннектор.</w:t>
            </w:r>
            <w:r>
              <w:rPr>
                <w:rFonts w:ascii="Times New Roman" w:hAnsi="Times New Roman"/>
                <w:sz w:val="24"/>
                <w:szCs w:val="24"/>
              </w:rPr>
              <w:br/>
              <w:t>Наличие пластиковых зажимов на магистралях и отводах.</w:t>
            </w:r>
            <w:r>
              <w:rPr>
                <w:rFonts w:ascii="Times New Roman" w:hAnsi="Times New Roman"/>
                <w:sz w:val="24"/>
                <w:szCs w:val="24"/>
              </w:rPr>
              <w:br/>
              <w:t>Дренажный мешок объемом  2 л.</w:t>
            </w:r>
            <w:r>
              <w:rPr>
                <w:rFonts w:ascii="Times New Roman" w:hAnsi="Times New Roman"/>
                <w:sz w:val="24"/>
                <w:szCs w:val="24"/>
              </w:rPr>
              <w:br/>
              <w:t>Одноразовая, стерильная, метод стерилизации пар или гамма излучение.</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5 400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Набор для процедуры гемодиализа, стерильный</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Готовый к использованию стерильный набор для проведения процедуры гемодиализа. Для снижения риска осложнений и улучшения качества услуги, продукция в блистере уложена последовательно, в соответствии с этапами проведения процедуры установка и удаление катетера при проведении гемодиализа. Состав набор №1: для начала процедуры круглые тампоны (№3-размер со сливу) - 5 шт.;</w:t>
            </w:r>
            <w:r>
              <w:rPr>
                <w:rFonts w:ascii="Times New Roman" w:hAnsi="Times New Roman"/>
                <w:sz w:val="24"/>
                <w:szCs w:val="24"/>
              </w:rPr>
              <w:br/>
              <w:t xml:space="preserve">2-х </w:t>
            </w:r>
            <w:proofErr w:type="spellStart"/>
            <w:r>
              <w:rPr>
                <w:rFonts w:ascii="Times New Roman" w:hAnsi="Times New Roman"/>
                <w:sz w:val="24"/>
                <w:szCs w:val="24"/>
              </w:rPr>
              <w:t>слойное</w:t>
            </w:r>
            <w:proofErr w:type="spellEnd"/>
            <w:r>
              <w:rPr>
                <w:rFonts w:ascii="Times New Roman" w:hAnsi="Times New Roman"/>
                <w:sz w:val="24"/>
                <w:szCs w:val="24"/>
              </w:rPr>
              <w:t xml:space="preserve"> покрытие (60 х 60 </w:t>
            </w:r>
            <w:proofErr w:type="gramStart"/>
            <w:r>
              <w:rPr>
                <w:rFonts w:ascii="Times New Roman" w:hAnsi="Times New Roman"/>
                <w:sz w:val="24"/>
                <w:szCs w:val="24"/>
              </w:rPr>
              <w:t>см)-</w:t>
            </w:r>
            <w:proofErr w:type="gramEnd"/>
            <w:r>
              <w:rPr>
                <w:rFonts w:ascii="Times New Roman" w:hAnsi="Times New Roman"/>
                <w:sz w:val="24"/>
                <w:szCs w:val="24"/>
              </w:rPr>
              <w:t xml:space="preserve">1 шт.; салфетки из марли (7,5 х 7,5 см)-5шт.; пластырные полоски из нетканого материала (150 х 25 мм) - 6 шт. Состав набора №2: для завершения процедуры. Круглые тампоны (№3-размер со сливу) - 4 шт. салфетки из марли (7,5 х 7,5 см) - 5 шт. бинт эластичный фиксирующий (10 см х 4 м) - 1 шт. Описание: Покрытие: нетканый двухсторонний материал (вискоза и полиэтилен) плотность 53 г/см2, размер 60 х 60 см. Тампоны: марля из 100% абсорбирующего хлопка –20 нитей – размером со сливу (диаметр 32 мм). Салфетка: марля из 100% абсорбирующего хлопка 17 </w:t>
            </w:r>
            <w:proofErr w:type="gramStart"/>
            <w:r>
              <w:rPr>
                <w:rFonts w:ascii="Times New Roman" w:hAnsi="Times New Roman"/>
                <w:sz w:val="24"/>
                <w:szCs w:val="24"/>
              </w:rPr>
              <w:t>нитей,  8</w:t>
            </w:r>
            <w:proofErr w:type="gramEnd"/>
            <w:r>
              <w:rPr>
                <w:rFonts w:ascii="Times New Roman" w:hAnsi="Times New Roman"/>
                <w:sz w:val="24"/>
                <w:szCs w:val="24"/>
              </w:rPr>
              <w:t xml:space="preserve"> слоёв, размер 7,5 х 7,5 см.  Пластырные полоски: нетканый пористый материал – клейкая масса из акрилата размер 150 х 25мм. </w:t>
            </w:r>
            <w:r>
              <w:rPr>
                <w:rFonts w:ascii="Times New Roman" w:hAnsi="Times New Roman"/>
                <w:sz w:val="24"/>
                <w:szCs w:val="24"/>
              </w:rPr>
              <w:lastRenderedPageBreak/>
              <w:t>Фиксирующий бинт: вискоза 63</w:t>
            </w:r>
            <w:proofErr w:type="gramStart"/>
            <w:r>
              <w:rPr>
                <w:rFonts w:ascii="Times New Roman" w:hAnsi="Times New Roman"/>
                <w:sz w:val="24"/>
                <w:szCs w:val="24"/>
              </w:rPr>
              <w:t>%,  полиамид</w:t>
            </w:r>
            <w:proofErr w:type="gramEnd"/>
            <w:r>
              <w:rPr>
                <w:rFonts w:ascii="Times New Roman" w:hAnsi="Times New Roman"/>
                <w:sz w:val="24"/>
                <w:szCs w:val="24"/>
              </w:rPr>
              <w:t xml:space="preserve"> 37%, размер 10 см х 4 м. Упаковка: Жёсткая блистерная упаковка: - плёнка ПЭТ/ПЭ толщиной 350 мкм, бумага плотностью 58г/м2. На упаковке указан: состава набора, номера партии, срока годности, условий хранения и места открытия упаковки. Набор снабжён </w:t>
            </w:r>
            <w:proofErr w:type="spellStart"/>
            <w:r>
              <w:rPr>
                <w:rFonts w:ascii="Times New Roman" w:hAnsi="Times New Roman"/>
                <w:sz w:val="24"/>
                <w:szCs w:val="24"/>
              </w:rPr>
              <w:t>стикером</w:t>
            </w:r>
            <w:proofErr w:type="spellEnd"/>
            <w:r>
              <w:rPr>
                <w:rFonts w:ascii="Times New Roman" w:hAnsi="Times New Roman"/>
                <w:sz w:val="24"/>
                <w:szCs w:val="24"/>
              </w:rPr>
              <w:t xml:space="preserve"> с указанием LOT (номер партии), срока годности, артикула, наименования медицинского изделия, производителя и штрих-кодом для обеспечения контроля за качеством проведенных процедур, </w:t>
            </w:r>
            <w:proofErr w:type="spellStart"/>
            <w:r>
              <w:rPr>
                <w:rFonts w:ascii="Times New Roman" w:hAnsi="Times New Roman"/>
                <w:sz w:val="24"/>
                <w:szCs w:val="24"/>
              </w:rPr>
              <w:t>стикер</w:t>
            </w:r>
            <w:proofErr w:type="spellEnd"/>
            <w:r>
              <w:rPr>
                <w:rFonts w:ascii="Times New Roman" w:hAnsi="Times New Roman"/>
                <w:sz w:val="24"/>
                <w:szCs w:val="24"/>
              </w:rPr>
              <w:t xml:space="preserve"> можно использовать повторно. </w:t>
            </w:r>
            <w:proofErr w:type="spellStart"/>
            <w:r>
              <w:rPr>
                <w:rFonts w:ascii="Times New Roman" w:hAnsi="Times New Roman"/>
                <w:sz w:val="24"/>
                <w:szCs w:val="24"/>
              </w:rPr>
              <w:t>Стикер</w:t>
            </w:r>
            <w:proofErr w:type="spellEnd"/>
            <w:r>
              <w:rPr>
                <w:rFonts w:ascii="Times New Roman" w:hAnsi="Times New Roman"/>
                <w:sz w:val="24"/>
                <w:szCs w:val="24"/>
              </w:rPr>
              <w:t xml:space="preserve"> наклеивается в историю болезни пациента для обеспечения контроля за качества услуг. Обоснование характеристик: состав набора обусловлен видом процедуры, для которой он предназначен. Характеристики материала изготовления, плотности, размеров составляющих </w:t>
            </w:r>
            <w:proofErr w:type="gramStart"/>
            <w:r>
              <w:rPr>
                <w:rFonts w:ascii="Times New Roman" w:hAnsi="Times New Roman"/>
                <w:sz w:val="24"/>
                <w:szCs w:val="24"/>
              </w:rPr>
              <w:t>набора  обеспечивают</w:t>
            </w:r>
            <w:proofErr w:type="gramEnd"/>
            <w:r>
              <w:rPr>
                <w:rFonts w:ascii="Times New Roman" w:hAnsi="Times New Roman"/>
                <w:sz w:val="24"/>
                <w:szCs w:val="24"/>
              </w:rPr>
              <w:t xml:space="preserve"> функциональность при проведении процедуры. Параметры упаковки комплекта создают условия для сохранения стерильности его составляющих. (САНПИН 2.1.3.2630-10). Все указанные цвета являются предпочтительными, имеется возможность предоставления иной цветовой гаммы.</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Набор для снятия швов</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Готовый к использованию стерильный набор для снятия швов. Состав набора: салфетки из нетканого материала нетканый материал, содержащий 70% вискозного волокна и 30% полиэфира. размер не менее 5 x 5см. - </w:t>
            </w:r>
            <w:proofErr w:type="gramStart"/>
            <w:r>
              <w:rPr>
                <w:rFonts w:ascii="Times New Roman" w:hAnsi="Times New Roman"/>
                <w:sz w:val="24"/>
                <w:szCs w:val="24"/>
              </w:rPr>
              <w:t>2  шт.</w:t>
            </w:r>
            <w:proofErr w:type="gramEnd"/>
            <w:r>
              <w:rPr>
                <w:rFonts w:ascii="Times New Roman" w:hAnsi="Times New Roman"/>
                <w:sz w:val="24"/>
                <w:szCs w:val="24"/>
              </w:rPr>
              <w:t xml:space="preserve"> Нож для снятия швов - 1 шт. Пинцет пластмассовый - 1 шт. Набор упакован в прозрачный пластиковый лоток с легко вскрывающейся верхней поверхностью из плотной бумаги.</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Повязка адгезивная, стерильная на полимерной (PU) основе с серебряной абсорбирующей подушечкой, размер 10 х 10 см</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Адгезивная бактерицидная стерильная повязка  с абсорбирующей серебряной подушечкой для послеоперационной обработки хирургических, шовных, травматических ран и ухода за мелкими повреждениями кожи , на полимерной влагостойкой основе  для возможности принимать водные процедуры,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клея для обеспечения </w:t>
            </w:r>
            <w:proofErr w:type="spellStart"/>
            <w:r>
              <w:rPr>
                <w:rFonts w:ascii="Times New Roman" w:hAnsi="Times New Roman"/>
                <w:sz w:val="24"/>
                <w:szCs w:val="24"/>
              </w:rPr>
              <w:t>гипоаллергенности,подушечка</w:t>
            </w:r>
            <w:proofErr w:type="spellEnd"/>
            <w:r>
              <w:rPr>
                <w:rFonts w:ascii="Times New Roman" w:hAnsi="Times New Roman"/>
                <w:sz w:val="24"/>
                <w:szCs w:val="24"/>
              </w:rPr>
              <w:t xml:space="preserve"> из вискозы для абсорбции экссудата, полиэтиленовая сетка подушечки обеспечивает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раны, содержание </w:t>
            </w:r>
            <w:proofErr w:type="spellStart"/>
            <w:r>
              <w:rPr>
                <w:rFonts w:ascii="Times New Roman" w:hAnsi="Times New Roman"/>
                <w:sz w:val="24"/>
                <w:szCs w:val="24"/>
              </w:rPr>
              <w:t>оинов</w:t>
            </w:r>
            <w:proofErr w:type="spellEnd"/>
            <w:r>
              <w:rPr>
                <w:rFonts w:ascii="Times New Roman" w:hAnsi="Times New Roman"/>
                <w:sz w:val="24"/>
                <w:szCs w:val="24"/>
              </w:rPr>
              <w:t xml:space="preserve"> серебра в абсорбирующей подушечке в концентрации 270+-20% РРМ для предотвращения риска инфицирования раны, прозрачная для контроля состояния раны и отделяемого, система наложения с помощью рамки для удобства наложения повязки. Размер 10 х 10 см.</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Повязка мазевая 10 х 10 см с ионами серебра</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Стерильная, сетчатая повязка, содержащая ионы серебра с антибактериальными свойствами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обработки ран. Материал - обработанная серебром сетка; Пропитка - </w:t>
            </w:r>
            <w:proofErr w:type="spellStart"/>
            <w:r>
              <w:rPr>
                <w:rFonts w:ascii="Times New Roman" w:hAnsi="Times New Roman"/>
                <w:sz w:val="24"/>
                <w:szCs w:val="24"/>
              </w:rPr>
              <w:t>неприлипающая</w:t>
            </w:r>
            <w:proofErr w:type="spellEnd"/>
            <w:r>
              <w:rPr>
                <w:rFonts w:ascii="Times New Roman" w:hAnsi="Times New Roman"/>
                <w:sz w:val="24"/>
                <w:szCs w:val="24"/>
              </w:rPr>
              <w:t xml:space="preserve"> </w:t>
            </w:r>
            <w:proofErr w:type="gramStart"/>
            <w:r>
              <w:rPr>
                <w:rFonts w:ascii="Times New Roman" w:hAnsi="Times New Roman"/>
                <w:sz w:val="24"/>
                <w:szCs w:val="24"/>
              </w:rPr>
              <w:t>мягко-действующая</w:t>
            </w:r>
            <w:proofErr w:type="gramEnd"/>
            <w:r>
              <w:rPr>
                <w:rFonts w:ascii="Times New Roman" w:hAnsi="Times New Roman"/>
                <w:sz w:val="24"/>
                <w:szCs w:val="24"/>
              </w:rPr>
              <w:t xml:space="preserve"> мазь. Размер 10 х 10 см.</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Доступные заданные варианты кривизны </w:t>
            </w:r>
            <w:proofErr w:type="spellStart"/>
            <w:r>
              <w:rPr>
                <w:rFonts w:ascii="Times New Roman" w:hAnsi="Times New Roman"/>
                <w:sz w:val="24"/>
                <w:szCs w:val="24"/>
              </w:rPr>
              <w:t>длистального</w:t>
            </w:r>
            <w:proofErr w:type="spellEnd"/>
            <w:r>
              <w:rPr>
                <w:rFonts w:ascii="Times New Roman" w:hAnsi="Times New Roman"/>
                <w:sz w:val="24"/>
                <w:szCs w:val="24"/>
              </w:rPr>
              <w:t xml:space="preserve">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диаметр 0,035", J-образный изгиб дистального сегмента -3 мм, жесткость стандартная. Размер: 260 см.</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Протез сосудистый со спиралью для формирования венозного анастомоза, диаметр 6 мм, </w:t>
            </w:r>
            <w:r>
              <w:rPr>
                <w:rFonts w:ascii="Times New Roman" w:hAnsi="Times New Roman"/>
                <w:sz w:val="24"/>
                <w:szCs w:val="24"/>
              </w:rPr>
              <w:lastRenderedPageBreak/>
              <w:t>длина 40 см</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 xml:space="preserve">Протез сосудистый для формирования </w:t>
            </w:r>
            <w:proofErr w:type="gramStart"/>
            <w:r>
              <w:rPr>
                <w:rFonts w:ascii="Times New Roman" w:hAnsi="Times New Roman"/>
                <w:sz w:val="24"/>
                <w:szCs w:val="24"/>
              </w:rPr>
              <w:t>артерио-венозного</w:t>
            </w:r>
            <w:proofErr w:type="gramEnd"/>
            <w:r>
              <w:rPr>
                <w:rFonts w:ascii="Times New Roman" w:hAnsi="Times New Roman"/>
                <w:sz w:val="24"/>
                <w:szCs w:val="24"/>
              </w:rPr>
              <w:t xml:space="preserve"> шунта в гемодиализе из вытянутого ПТФЭ с воронкообразной манжетой для формирования венозного анастомоза, линейный, стандартный с углеродным покрытием внутренней </w:t>
            </w:r>
            <w:r>
              <w:rPr>
                <w:rFonts w:ascii="Times New Roman" w:hAnsi="Times New Roman"/>
                <w:sz w:val="24"/>
                <w:szCs w:val="24"/>
              </w:rPr>
              <w:lastRenderedPageBreak/>
              <w:t>стенки, с двумя голубыми ориентационными линиями, толщиной стенки 0,6 мм, длина 40 см, диаметр 6мм.</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Рствор</w:t>
            </w:r>
            <w:proofErr w:type="spellEnd"/>
            <w:r>
              <w:rPr>
                <w:rFonts w:ascii="Times New Roman" w:hAnsi="Times New Roman"/>
                <w:sz w:val="24"/>
                <w:szCs w:val="24"/>
              </w:rPr>
              <w:t xml:space="preserve"> для закрытия </w:t>
            </w:r>
            <w:proofErr w:type="spellStart"/>
            <w:r>
              <w:rPr>
                <w:rFonts w:ascii="Times New Roman" w:hAnsi="Times New Roman"/>
                <w:sz w:val="24"/>
                <w:szCs w:val="24"/>
              </w:rPr>
              <w:t>катететра</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Стерильный асептический раствор. Активными ингредиентами </w:t>
            </w:r>
            <w:proofErr w:type="spellStart"/>
            <w:r>
              <w:rPr>
                <w:rFonts w:ascii="Times New Roman" w:hAnsi="Times New Roman"/>
                <w:sz w:val="24"/>
                <w:szCs w:val="24"/>
              </w:rPr>
              <w:t>TauroLock</w:t>
            </w:r>
            <w:proofErr w:type="spellEnd"/>
            <w:r>
              <w:rPr>
                <w:rFonts w:ascii="Times New Roman" w:hAnsi="Times New Roman"/>
                <w:sz w:val="24"/>
                <w:szCs w:val="24"/>
              </w:rPr>
              <w:t>™- U25000 являются цикло-</w:t>
            </w:r>
            <w:proofErr w:type="spellStart"/>
            <w:r>
              <w:rPr>
                <w:rFonts w:ascii="Times New Roman" w:hAnsi="Times New Roman"/>
                <w:sz w:val="24"/>
                <w:szCs w:val="24"/>
              </w:rPr>
              <w:t>тауролидин</w:t>
            </w:r>
            <w:proofErr w:type="spellEnd"/>
            <w:r>
              <w:rPr>
                <w:rFonts w:ascii="Times New Roman" w:hAnsi="Times New Roman"/>
                <w:sz w:val="24"/>
                <w:szCs w:val="24"/>
              </w:rPr>
              <w:t xml:space="preserve">, цитрат (4%) и </w:t>
            </w:r>
            <w:proofErr w:type="spellStart"/>
            <w:r>
              <w:rPr>
                <w:rFonts w:ascii="Times New Roman" w:hAnsi="Times New Roman"/>
                <w:sz w:val="24"/>
                <w:szCs w:val="24"/>
              </w:rPr>
              <w:t>урокиназа</w:t>
            </w:r>
            <w:proofErr w:type="spellEnd"/>
            <w:r>
              <w:rPr>
                <w:rFonts w:ascii="Times New Roman" w:hAnsi="Times New Roman"/>
                <w:sz w:val="24"/>
                <w:szCs w:val="24"/>
              </w:rPr>
              <w:t xml:space="preserve"> (25000 ЕД). Показания к </w:t>
            </w:r>
            <w:proofErr w:type="spellStart"/>
            <w:proofErr w:type="gramStart"/>
            <w:r>
              <w:rPr>
                <w:rFonts w:ascii="Times New Roman" w:hAnsi="Times New Roman"/>
                <w:sz w:val="24"/>
                <w:szCs w:val="24"/>
              </w:rPr>
              <w:t>применению:TauroLock</w:t>
            </w:r>
            <w:proofErr w:type="spellEnd"/>
            <w:proofErr w:type="gramEnd"/>
            <w:r>
              <w:rPr>
                <w:rFonts w:ascii="Times New Roman" w:hAnsi="Times New Roman"/>
                <w:sz w:val="24"/>
                <w:szCs w:val="24"/>
              </w:rPr>
              <w:t xml:space="preserve">™-U25000  показан к применению у пациентов с силиконовыми или полиуретановыми катетерами, обеспечивающими сосудистый доступ, а также у больных с имплантированными катетерами. </w:t>
            </w:r>
            <w:proofErr w:type="spellStart"/>
            <w:r>
              <w:rPr>
                <w:rFonts w:ascii="Times New Roman" w:hAnsi="Times New Roman"/>
                <w:sz w:val="24"/>
                <w:szCs w:val="24"/>
              </w:rPr>
              <w:t>TauroLock</w:t>
            </w:r>
            <w:proofErr w:type="spellEnd"/>
            <w:r>
              <w:rPr>
                <w:rFonts w:ascii="Times New Roman" w:hAnsi="Times New Roman"/>
                <w:sz w:val="24"/>
                <w:szCs w:val="24"/>
              </w:rPr>
              <w:t xml:space="preserve">™-U25000 является раствором </w:t>
            </w:r>
            <w:proofErr w:type="gramStart"/>
            <w:r>
              <w:rPr>
                <w:rFonts w:ascii="Times New Roman" w:hAnsi="Times New Roman"/>
                <w:sz w:val="24"/>
                <w:szCs w:val="24"/>
              </w:rPr>
              <w:t>для  «</w:t>
            </w:r>
            <w:proofErr w:type="gramEnd"/>
            <w:r>
              <w:rPr>
                <w:rFonts w:ascii="Times New Roman" w:hAnsi="Times New Roman"/>
                <w:sz w:val="24"/>
                <w:szCs w:val="24"/>
              </w:rPr>
              <w:t xml:space="preserve">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в перерывах между циклами </w:t>
            </w:r>
            <w:proofErr w:type="spellStart"/>
            <w:r>
              <w:rPr>
                <w:rFonts w:ascii="Times New Roman" w:hAnsi="Times New Roman"/>
                <w:sz w:val="24"/>
                <w:szCs w:val="24"/>
              </w:rPr>
              <w:t>инфузий</w:t>
            </w:r>
            <w:proofErr w:type="spellEnd"/>
            <w:r>
              <w:rPr>
                <w:rFonts w:ascii="Times New Roman" w:hAnsi="Times New Roman"/>
                <w:sz w:val="24"/>
                <w:szCs w:val="24"/>
              </w:rPr>
              <w:t xml:space="preserve">, он вводится в катетер после окончания терапии и извлекается из него перед очередным использованием. Применяется в </w:t>
            </w:r>
            <w:proofErr w:type="gramStart"/>
            <w:r>
              <w:rPr>
                <w:rFonts w:ascii="Times New Roman" w:hAnsi="Times New Roman"/>
                <w:sz w:val="24"/>
                <w:szCs w:val="24"/>
              </w:rPr>
              <w:t>области  онкологии</w:t>
            </w:r>
            <w:proofErr w:type="gramEnd"/>
            <w:r>
              <w:rPr>
                <w:rFonts w:ascii="Times New Roman" w:hAnsi="Times New Roman"/>
                <w:sz w:val="24"/>
                <w:szCs w:val="24"/>
              </w:rPr>
              <w:t xml:space="preserve">, педиатрии и при парентеральном питании, кардиологии, при высоком риске тромбозов. Форма выпуска: раствор в флаконы объемом 5 мл №5в картонной упаковке. Условия хранение и поставки: </w:t>
            </w:r>
            <w:proofErr w:type="spellStart"/>
            <w:r>
              <w:rPr>
                <w:rFonts w:ascii="Times New Roman" w:hAnsi="Times New Roman"/>
                <w:sz w:val="24"/>
                <w:szCs w:val="24"/>
              </w:rPr>
              <w:t>TauroLock</w:t>
            </w:r>
            <w:proofErr w:type="spellEnd"/>
            <w:r>
              <w:rPr>
                <w:rFonts w:ascii="Times New Roman" w:hAnsi="Times New Roman"/>
                <w:sz w:val="24"/>
                <w:szCs w:val="24"/>
              </w:rPr>
              <w:t>™-U25000 должен храниться при температуре от 15 до 30°C и не может транспортироваться при низких температурах. Не замораживать. Общий срок годности: не менее 1 года.</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Рствор</w:t>
            </w:r>
            <w:proofErr w:type="spellEnd"/>
            <w:r>
              <w:rPr>
                <w:rFonts w:ascii="Times New Roman" w:hAnsi="Times New Roman"/>
                <w:sz w:val="24"/>
                <w:szCs w:val="24"/>
              </w:rPr>
              <w:t xml:space="preserve"> для закрытия </w:t>
            </w:r>
            <w:proofErr w:type="spellStart"/>
            <w:r>
              <w:rPr>
                <w:rFonts w:ascii="Times New Roman" w:hAnsi="Times New Roman"/>
                <w:sz w:val="24"/>
                <w:szCs w:val="24"/>
              </w:rPr>
              <w:t>катететра</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Стерильный асептический раствор. Активными ингредиентами </w:t>
            </w:r>
            <w:proofErr w:type="spellStart"/>
            <w:r>
              <w:rPr>
                <w:rFonts w:ascii="Times New Roman" w:hAnsi="Times New Roman"/>
                <w:sz w:val="24"/>
                <w:szCs w:val="24"/>
              </w:rPr>
              <w:t>TauroLock</w:t>
            </w:r>
            <w:proofErr w:type="spellEnd"/>
            <w:r>
              <w:rPr>
                <w:rFonts w:ascii="Times New Roman" w:hAnsi="Times New Roman"/>
                <w:sz w:val="24"/>
                <w:szCs w:val="24"/>
              </w:rPr>
              <w:t>™-HEP500 являются цикло-</w:t>
            </w:r>
            <w:proofErr w:type="spellStart"/>
            <w:r>
              <w:rPr>
                <w:rFonts w:ascii="Times New Roman" w:hAnsi="Times New Roman"/>
                <w:sz w:val="24"/>
                <w:szCs w:val="24"/>
              </w:rPr>
              <w:t>тауролидин</w:t>
            </w:r>
            <w:proofErr w:type="spellEnd"/>
            <w:r>
              <w:rPr>
                <w:rFonts w:ascii="Times New Roman" w:hAnsi="Times New Roman"/>
                <w:sz w:val="24"/>
                <w:szCs w:val="24"/>
              </w:rPr>
              <w:t xml:space="preserve">, цитрат (4%) и гепарин (500 МЕ/мл). Показания к </w:t>
            </w:r>
            <w:proofErr w:type="spellStart"/>
            <w:proofErr w:type="gramStart"/>
            <w:r>
              <w:rPr>
                <w:rFonts w:ascii="Times New Roman" w:hAnsi="Times New Roman"/>
                <w:sz w:val="24"/>
                <w:szCs w:val="24"/>
              </w:rPr>
              <w:t>применению:TauroLock</w:t>
            </w:r>
            <w:proofErr w:type="spellEnd"/>
            <w:proofErr w:type="gramEnd"/>
            <w:r>
              <w:rPr>
                <w:rFonts w:ascii="Times New Roman" w:hAnsi="Times New Roman"/>
                <w:sz w:val="24"/>
                <w:szCs w:val="24"/>
              </w:rPr>
              <w:t xml:space="preserve">™-HEP500 показан к применению у пациентов с силиконовыми или полиуретановыми катетерами, обеспечивающими сосудистый доступ, а также у больных с имплантированными катетерами. </w:t>
            </w:r>
            <w:proofErr w:type="spellStart"/>
            <w:r>
              <w:rPr>
                <w:rFonts w:ascii="Times New Roman" w:hAnsi="Times New Roman"/>
                <w:sz w:val="24"/>
                <w:szCs w:val="24"/>
              </w:rPr>
              <w:t>TauroLock</w:t>
            </w:r>
            <w:proofErr w:type="spellEnd"/>
            <w:r>
              <w:rPr>
                <w:rFonts w:ascii="Times New Roman" w:hAnsi="Times New Roman"/>
                <w:sz w:val="24"/>
                <w:szCs w:val="24"/>
              </w:rPr>
              <w:t xml:space="preserve">™-HEP500 является раствором </w:t>
            </w:r>
            <w:proofErr w:type="gramStart"/>
            <w:r>
              <w:rPr>
                <w:rFonts w:ascii="Times New Roman" w:hAnsi="Times New Roman"/>
                <w:sz w:val="24"/>
                <w:szCs w:val="24"/>
              </w:rPr>
              <w:t>для  «</w:t>
            </w:r>
            <w:proofErr w:type="gramEnd"/>
            <w:r>
              <w:rPr>
                <w:rFonts w:ascii="Times New Roman" w:hAnsi="Times New Roman"/>
                <w:sz w:val="24"/>
                <w:szCs w:val="24"/>
              </w:rPr>
              <w:t xml:space="preserve">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в перерывах между циклами </w:t>
            </w:r>
            <w:proofErr w:type="spellStart"/>
            <w:r>
              <w:rPr>
                <w:rFonts w:ascii="Times New Roman" w:hAnsi="Times New Roman"/>
                <w:sz w:val="24"/>
                <w:szCs w:val="24"/>
              </w:rPr>
              <w:t>инфузий</w:t>
            </w:r>
            <w:proofErr w:type="spellEnd"/>
            <w:r>
              <w:rPr>
                <w:rFonts w:ascii="Times New Roman" w:hAnsi="Times New Roman"/>
                <w:sz w:val="24"/>
                <w:szCs w:val="24"/>
              </w:rPr>
              <w:t xml:space="preserve">, он вводится в катетер после окончания терапии и извлекается из него перед очередным использованием. Применяется в </w:t>
            </w:r>
            <w:proofErr w:type="gramStart"/>
            <w:r>
              <w:rPr>
                <w:rFonts w:ascii="Times New Roman" w:hAnsi="Times New Roman"/>
                <w:sz w:val="24"/>
                <w:szCs w:val="24"/>
              </w:rPr>
              <w:t>области  у</w:t>
            </w:r>
            <w:proofErr w:type="gramEnd"/>
            <w:r>
              <w:rPr>
                <w:rFonts w:ascii="Times New Roman" w:hAnsi="Times New Roman"/>
                <w:sz w:val="24"/>
                <w:szCs w:val="24"/>
              </w:rPr>
              <w:t xml:space="preserve"> пациентов находящихся на диализе. Форма выпуска: раствор в ампулах объемом 5 мл №10 в </w:t>
            </w:r>
            <w:r>
              <w:rPr>
                <w:rFonts w:ascii="Times New Roman" w:hAnsi="Times New Roman"/>
                <w:sz w:val="24"/>
                <w:szCs w:val="24"/>
              </w:rPr>
              <w:lastRenderedPageBreak/>
              <w:t xml:space="preserve">картонной упаковке. Условия хранение и поставки: </w:t>
            </w:r>
            <w:proofErr w:type="spellStart"/>
            <w:r>
              <w:rPr>
                <w:rFonts w:ascii="Times New Roman" w:hAnsi="Times New Roman"/>
                <w:sz w:val="24"/>
                <w:szCs w:val="24"/>
              </w:rPr>
              <w:t>TauroLock</w:t>
            </w:r>
            <w:proofErr w:type="spellEnd"/>
            <w:r>
              <w:rPr>
                <w:rFonts w:ascii="Times New Roman" w:hAnsi="Times New Roman"/>
                <w:sz w:val="24"/>
                <w:szCs w:val="24"/>
              </w:rPr>
              <w:t>™-HEP500 должен храниться при температуре от 15 до 30°C и не может транспортироваться при низких температурах. Не замораживать. Общий срок годности: не менее 1 года.</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внутрисосудистый 0.035"</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w:t>
            </w:r>
            <w:proofErr w:type="spellStart"/>
            <w:r>
              <w:rPr>
                <w:rFonts w:ascii="Times New Roman" w:hAnsi="Times New Roman"/>
                <w:sz w:val="24"/>
                <w:szCs w:val="24"/>
              </w:rPr>
              <w:t>стент</w:t>
            </w:r>
            <w:proofErr w:type="spellEnd"/>
            <w:r>
              <w:rPr>
                <w:rFonts w:ascii="Times New Roman" w:hAnsi="Times New Roman"/>
                <w:sz w:val="24"/>
                <w:szCs w:val="24"/>
              </w:rPr>
              <w:t xml:space="preserve"> для периферических артерий, плетёный.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кобальт-хромовый сплав. Диаметр </w:t>
            </w:r>
            <w:proofErr w:type="spellStart"/>
            <w:r>
              <w:rPr>
                <w:rFonts w:ascii="Times New Roman" w:hAnsi="Times New Roman"/>
                <w:sz w:val="24"/>
                <w:szCs w:val="24"/>
              </w:rPr>
              <w:t>стента</w:t>
            </w:r>
            <w:proofErr w:type="spellEnd"/>
            <w:r>
              <w:rPr>
                <w:rFonts w:ascii="Times New Roman" w:hAnsi="Times New Roman"/>
                <w:sz w:val="24"/>
                <w:szCs w:val="24"/>
              </w:rPr>
              <w:t xml:space="preserve">: 12 мм. Длина </w:t>
            </w:r>
            <w:proofErr w:type="spellStart"/>
            <w:r>
              <w:rPr>
                <w:rFonts w:ascii="Times New Roman" w:hAnsi="Times New Roman"/>
                <w:sz w:val="24"/>
                <w:szCs w:val="24"/>
              </w:rPr>
              <w:t>стента</w:t>
            </w:r>
            <w:proofErr w:type="spellEnd"/>
            <w:r>
              <w:rPr>
                <w:rFonts w:ascii="Times New Roman" w:hAnsi="Times New Roman"/>
                <w:sz w:val="24"/>
                <w:szCs w:val="24"/>
              </w:rPr>
              <w:t xml:space="preserve">: для диаметра для диаметра для диаметра 12мм - 40 мм. Тип доставляющей системы – по проводнику (OTW). Длина системы доставки – 135 см.  Дизайн </w:t>
            </w:r>
            <w:proofErr w:type="spellStart"/>
            <w:r>
              <w:rPr>
                <w:rFonts w:ascii="Times New Roman" w:hAnsi="Times New Roman"/>
                <w:sz w:val="24"/>
                <w:szCs w:val="24"/>
              </w:rPr>
              <w:t>стента</w:t>
            </w:r>
            <w:proofErr w:type="spellEnd"/>
            <w:r>
              <w:rPr>
                <w:rFonts w:ascii="Times New Roman" w:hAnsi="Times New Roman"/>
                <w:sz w:val="24"/>
                <w:szCs w:val="24"/>
              </w:rPr>
              <w:t xml:space="preserve"> - закрытая ячейка, площадь ячейки </w:t>
            </w:r>
            <w:proofErr w:type="spellStart"/>
            <w:r>
              <w:rPr>
                <w:rFonts w:ascii="Times New Roman" w:hAnsi="Times New Roman"/>
                <w:sz w:val="24"/>
                <w:szCs w:val="24"/>
              </w:rPr>
              <w:t>стента</w:t>
            </w:r>
            <w:proofErr w:type="spellEnd"/>
            <w:r>
              <w:rPr>
                <w:rFonts w:ascii="Times New Roman" w:hAnsi="Times New Roman"/>
                <w:sz w:val="24"/>
                <w:szCs w:val="24"/>
              </w:rPr>
              <w:t xml:space="preserve"> 1,08 мм2.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 проксимальный, дистальный и на краю покрывающего катетера. Возможность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w:t>
            </w:r>
            <w:proofErr w:type="spellStart"/>
            <w:r>
              <w:rPr>
                <w:rFonts w:ascii="Times New Roman" w:hAnsi="Times New Roman"/>
                <w:sz w:val="24"/>
                <w:szCs w:val="24"/>
              </w:rPr>
              <w:t>стента</w:t>
            </w:r>
            <w:proofErr w:type="spellEnd"/>
            <w:r>
              <w:rPr>
                <w:rFonts w:ascii="Times New Roman" w:hAnsi="Times New Roman"/>
                <w:sz w:val="24"/>
                <w:szCs w:val="24"/>
              </w:rPr>
              <w:t xml:space="preserve"> в процессе установки при высвобождении из системы доставки - 87% длины </w:t>
            </w:r>
            <w:proofErr w:type="spellStart"/>
            <w:r>
              <w:rPr>
                <w:rFonts w:ascii="Times New Roman" w:hAnsi="Times New Roman"/>
                <w:sz w:val="24"/>
                <w:szCs w:val="24"/>
              </w:rPr>
              <w:t>стента</w:t>
            </w:r>
            <w:proofErr w:type="spellEnd"/>
            <w:r>
              <w:rPr>
                <w:rFonts w:ascii="Times New Roman" w:hAnsi="Times New Roman"/>
                <w:sz w:val="24"/>
                <w:szCs w:val="24"/>
              </w:rPr>
              <w:t xml:space="preserve">, высвобожденной из системы доставки. Совестим с </w:t>
            </w:r>
            <w:proofErr w:type="spellStart"/>
            <w:r>
              <w:rPr>
                <w:rFonts w:ascii="Times New Roman" w:hAnsi="Times New Roman"/>
                <w:sz w:val="24"/>
                <w:szCs w:val="24"/>
              </w:rPr>
              <w:t>интродьюсером</w:t>
            </w:r>
            <w:proofErr w:type="spellEnd"/>
            <w:r>
              <w:rPr>
                <w:rFonts w:ascii="Times New Roman" w:hAnsi="Times New Roman"/>
                <w:sz w:val="24"/>
                <w:szCs w:val="24"/>
              </w:rPr>
              <w:t>: 9F (для диаметра 12 мм). Совместим с проводником 0.035”.</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Фильтр диализной жидкости</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Регистрационное удостоверение, сертификаты качества - наличие;</w:t>
            </w:r>
            <w:r>
              <w:rPr>
                <w:rFonts w:ascii="Times New Roman" w:hAnsi="Times New Roman"/>
                <w:sz w:val="24"/>
                <w:szCs w:val="24"/>
              </w:rPr>
              <w:br/>
              <w:t xml:space="preserve">Совместимость с диализными аппаратами </w:t>
            </w:r>
            <w:proofErr w:type="spellStart"/>
            <w:r>
              <w:rPr>
                <w:rFonts w:ascii="Times New Roman" w:hAnsi="Times New Roman"/>
                <w:sz w:val="24"/>
                <w:szCs w:val="24"/>
              </w:rPr>
              <w:t>Baxter</w:t>
            </w:r>
            <w:proofErr w:type="spellEnd"/>
            <w:r>
              <w:rPr>
                <w:rFonts w:ascii="Times New Roman" w:hAnsi="Times New Roman"/>
                <w:sz w:val="24"/>
                <w:szCs w:val="24"/>
              </w:rPr>
              <w:t xml:space="preserve">: </w:t>
            </w:r>
            <w:proofErr w:type="spellStart"/>
            <w:r>
              <w:rPr>
                <w:rFonts w:ascii="Times New Roman" w:hAnsi="Times New Roman"/>
                <w:sz w:val="24"/>
                <w:szCs w:val="24"/>
              </w:rPr>
              <w:t>Artis</w:t>
            </w:r>
            <w:proofErr w:type="spellEnd"/>
            <w:r>
              <w:rPr>
                <w:rFonts w:ascii="Times New Roman" w:hAnsi="Times New Roman"/>
                <w:sz w:val="24"/>
                <w:szCs w:val="24"/>
              </w:rPr>
              <w:t xml:space="preserve">, </w:t>
            </w:r>
            <w:proofErr w:type="spellStart"/>
            <w:r>
              <w:rPr>
                <w:rFonts w:ascii="Times New Roman" w:hAnsi="Times New Roman"/>
                <w:sz w:val="24"/>
                <w:szCs w:val="24"/>
              </w:rPr>
              <w:t>Artis</w:t>
            </w:r>
            <w:proofErr w:type="spellEnd"/>
            <w:r>
              <w:rPr>
                <w:rFonts w:ascii="Times New Roman" w:hAnsi="Times New Roman"/>
                <w:sz w:val="24"/>
                <w:szCs w:val="24"/>
              </w:rPr>
              <w:t xml:space="preserve"> </w:t>
            </w:r>
            <w:proofErr w:type="spellStart"/>
            <w:r>
              <w:rPr>
                <w:rFonts w:ascii="Times New Roman" w:hAnsi="Times New Roman"/>
                <w:sz w:val="24"/>
                <w:szCs w:val="24"/>
              </w:rPr>
              <w:t>Physio</w:t>
            </w:r>
            <w:proofErr w:type="spellEnd"/>
            <w:r>
              <w:rPr>
                <w:rFonts w:ascii="Times New Roman" w:hAnsi="Times New Roman"/>
                <w:sz w:val="24"/>
                <w:szCs w:val="24"/>
              </w:rPr>
              <w:t>, AK 98 – наличие;</w:t>
            </w:r>
            <w:r>
              <w:rPr>
                <w:rFonts w:ascii="Times New Roman" w:hAnsi="Times New Roman"/>
                <w:sz w:val="24"/>
                <w:szCs w:val="24"/>
              </w:rPr>
              <w:br/>
              <w:t>Материал мембраны: PAES/PVP (</w:t>
            </w:r>
            <w:proofErr w:type="spellStart"/>
            <w:r>
              <w:rPr>
                <w:rFonts w:ascii="Times New Roman" w:hAnsi="Times New Roman"/>
                <w:sz w:val="24"/>
                <w:szCs w:val="24"/>
              </w:rPr>
              <w:t>полиарилэфирсульфон</w:t>
            </w:r>
            <w:proofErr w:type="spellEnd"/>
            <w:r>
              <w:rPr>
                <w:rFonts w:ascii="Times New Roman" w:hAnsi="Times New Roman"/>
                <w:sz w:val="24"/>
                <w:szCs w:val="24"/>
              </w:rPr>
              <w:t>/</w:t>
            </w:r>
            <w:proofErr w:type="spellStart"/>
            <w:r>
              <w:rPr>
                <w:rFonts w:ascii="Times New Roman" w:hAnsi="Times New Roman"/>
                <w:sz w:val="24"/>
                <w:szCs w:val="24"/>
              </w:rPr>
              <w:t>поливинилпирролидон</w:t>
            </w:r>
            <w:proofErr w:type="spellEnd"/>
            <w:r>
              <w:rPr>
                <w:rFonts w:ascii="Times New Roman" w:hAnsi="Times New Roman"/>
                <w:sz w:val="24"/>
                <w:szCs w:val="24"/>
              </w:rPr>
              <w:t>);</w:t>
            </w:r>
            <w:r>
              <w:rPr>
                <w:rFonts w:ascii="Times New Roman" w:hAnsi="Times New Roman"/>
                <w:sz w:val="24"/>
                <w:szCs w:val="24"/>
              </w:rPr>
              <w:br/>
              <w:t>Материал корпуса и колпачков: поликарбонат;</w:t>
            </w:r>
            <w:r>
              <w:rPr>
                <w:rFonts w:ascii="Times New Roman" w:hAnsi="Times New Roman"/>
                <w:sz w:val="24"/>
                <w:szCs w:val="24"/>
              </w:rPr>
              <w:br/>
              <w:t>Герметизирующий материал: полиуретан;</w:t>
            </w:r>
            <w:r>
              <w:rPr>
                <w:rFonts w:ascii="Times New Roman" w:hAnsi="Times New Roman"/>
                <w:sz w:val="24"/>
                <w:szCs w:val="24"/>
              </w:rPr>
              <w:br/>
              <w:t>Прокладка: силиконовый каучук;</w:t>
            </w:r>
            <w:r>
              <w:rPr>
                <w:rFonts w:ascii="Times New Roman" w:hAnsi="Times New Roman"/>
                <w:sz w:val="24"/>
                <w:szCs w:val="24"/>
              </w:rPr>
              <w:br/>
              <w:t>Защитные колпачки: полипропилен, полиэтилен;</w:t>
            </w:r>
            <w:r>
              <w:rPr>
                <w:rFonts w:ascii="Times New Roman" w:hAnsi="Times New Roman"/>
                <w:sz w:val="24"/>
                <w:szCs w:val="24"/>
              </w:rPr>
              <w:br/>
              <w:t>Внутренний диаметр капилляра, мкм - 190;</w:t>
            </w:r>
            <w:r>
              <w:rPr>
                <w:rFonts w:ascii="Times New Roman" w:hAnsi="Times New Roman"/>
                <w:sz w:val="24"/>
                <w:szCs w:val="24"/>
              </w:rPr>
              <w:br/>
              <w:t>Толщина мембраны, мкм - 45;</w:t>
            </w:r>
            <w:r>
              <w:rPr>
                <w:rFonts w:ascii="Times New Roman" w:hAnsi="Times New Roman"/>
                <w:sz w:val="24"/>
                <w:szCs w:val="24"/>
              </w:rPr>
              <w:br/>
              <w:t>Объем заполнения просвета капилляров, мл -  135;</w:t>
            </w:r>
            <w:r>
              <w:rPr>
                <w:rFonts w:ascii="Times New Roman" w:hAnsi="Times New Roman"/>
                <w:sz w:val="24"/>
                <w:szCs w:val="24"/>
              </w:rPr>
              <w:br/>
              <w:t>Объем заполнения фильтрата, мл -  280;</w:t>
            </w:r>
            <w:r>
              <w:rPr>
                <w:rFonts w:ascii="Times New Roman" w:hAnsi="Times New Roman"/>
                <w:sz w:val="24"/>
                <w:szCs w:val="24"/>
              </w:rPr>
              <w:br/>
              <w:t>Площадь поверхности мембраны, м2 -  2,4;</w:t>
            </w:r>
            <w:r>
              <w:rPr>
                <w:rFonts w:ascii="Times New Roman" w:hAnsi="Times New Roman"/>
                <w:sz w:val="24"/>
                <w:szCs w:val="24"/>
              </w:rPr>
              <w:br/>
              <w:t>Объём заполнения, мл:</w:t>
            </w:r>
            <w:r>
              <w:rPr>
                <w:rFonts w:ascii="Times New Roman" w:hAnsi="Times New Roman"/>
                <w:sz w:val="24"/>
                <w:szCs w:val="24"/>
              </w:rPr>
              <w:br/>
              <w:t>Просвет – 135;</w:t>
            </w:r>
            <w:r>
              <w:rPr>
                <w:rFonts w:ascii="Times New Roman" w:hAnsi="Times New Roman"/>
                <w:sz w:val="24"/>
                <w:szCs w:val="24"/>
              </w:rPr>
              <w:br/>
            </w:r>
            <w:r>
              <w:rPr>
                <w:rFonts w:ascii="Times New Roman" w:hAnsi="Times New Roman"/>
                <w:sz w:val="24"/>
                <w:szCs w:val="24"/>
              </w:rPr>
              <w:lastRenderedPageBreak/>
              <w:t>Фильтрующая поверхность – 280;</w:t>
            </w:r>
            <w:r>
              <w:rPr>
                <w:rFonts w:ascii="Times New Roman" w:hAnsi="Times New Roman"/>
                <w:sz w:val="24"/>
                <w:szCs w:val="24"/>
              </w:rPr>
              <w:br/>
              <w:t>Максимальная QUF, л/мин - 1,2.</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Устройство </w:t>
            </w:r>
            <w:proofErr w:type="spellStart"/>
            <w:r>
              <w:rPr>
                <w:rFonts w:ascii="Times New Roman" w:hAnsi="Times New Roman"/>
                <w:sz w:val="24"/>
                <w:szCs w:val="24"/>
              </w:rPr>
              <w:t>кровопроводящих</w:t>
            </w:r>
            <w:proofErr w:type="spellEnd"/>
            <w:r>
              <w:rPr>
                <w:rFonts w:ascii="Times New Roman" w:hAnsi="Times New Roman"/>
                <w:sz w:val="24"/>
                <w:szCs w:val="24"/>
              </w:rPr>
              <w:t xml:space="preserve"> магистралей PHYSIOSET типоразмер PHYSIOSET HD DNL HC для </w:t>
            </w:r>
            <w:proofErr w:type="spellStart"/>
            <w:r>
              <w:rPr>
                <w:rFonts w:ascii="Times New Roman" w:hAnsi="Times New Roman"/>
                <w:sz w:val="24"/>
                <w:szCs w:val="24"/>
              </w:rPr>
              <w:t>гемодиализного</w:t>
            </w:r>
            <w:proofErr w:type="spellEnd"/>
            <w:r>
              <w:rPr>
                <w:rFonts w:ascii="Times New Roman" w:hAnsi="Times New Roman"/>
                <w:sz w:val="24"/>
                <w:szCs w:val="24"/>
              </w:rPr>
              <w:t xml:space="preserve"> аппарата ARTIS с принадлежностями</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Класс потенциального риска - 2б;</w:t>
            </w:r>
            <w:r>
              <w:rPr>
                <w:rFonts w:ascii="Times New Roman" w:hAnsi="Times New Roman"/>
                <w:sz w:val="24"/>
                <w:szCs w:val="24"/>
              </w:rPr>
              <w:br/>
              <w:t>Стерилизация – радиационная;</w:t>
            </w:r>
            <w:r>
              <w:rPr>
                <w:rFonts w:ascii="Times New Roman" w:hAnsi="Times New Roman"/>
                <w:sz w:val="24"/>
                <w:szCs w:val="24"/>
              </w:rPr>
              <w:br/>
              <w:t>Длина насосного сегмента картриджа, мм: 271</w:t>
            </w:r>
            <w:r>
              <w:rPr>
                <w:rFonts w:ascii="Times New Roman" w:hAnsi="Times New Roman"/>
                <w:sz w:val="24"/>
                <w:szCs w:val="24"/>
              </w:rPr>
              <w:br/>
              <w:t>Внутренний диаметр насосного сегмента, мм:  6,35</w:t>
            </w:r>
            <w:r>
              <w:rPr>
                <w:rFonts w:ascii="Times New Roman" w:hAnsi="Times New Roman"/>
                <w:sz w:val="24"/>
                <w:szCs w:val="24"/>
              </w:rPr>
              <w:br/>
              <w:t>Толщина насосного сегмента, мм: 1,59</w:t>
            </w:r>
            <w:r>
              <w:rPr>
                <w:rFonts w:ascii="Times New Roman" w:hAnsi="Times New Roman"/>
                <w:sz w:val="24"/>
                <w:szCs w:val="24"/>
              </w:rPr>
              <w:br/>
              <w:t>- Общая длина, см: 700;</w:t>
            </w:r>
            <w:r>
              <w:rPr>
                <w:rFonts w:ascii="Times New Roman" w:hAnsi="Times New Roman"/>
                <w:sz w:val="24"/>
                <w:szCs w:val="24"/>
              </w:rPr>
              <w:br/>
              <w:t>- Общий объем заполнения, мл: не более 132;</w:t>
            </w:r>
            <w:r>
              <w:rPr>
                <w:rFonts w:ascii="Times New Roman" w:hAnsi="Times New Roman"/>
                <w:sz w:val="24"/>
                <w:szCs w:val="24"/>
              </w:rPr>
              <w:br/>
              <w:t>- Размер транспортной магистрали пациента, мм: 4,17 х 6,50</w:t>
            </w:r>
            <w:r>
              <w:rPr>
                <w:rFonts w:ascii="Times New Roman" w:hAnsi="Times New Roman"/>
                <w:sz w:val="24"/>
                <w:szCs w:val="24"/>
              </w:rPr>
              <w:br/>
              <w:t>- Размер транспортной магистрали диализатора, мм: 4,17 х 6,80</w:t>
            </w:r>
            <w:r>
              <w:rPr>
                <w:rFonts w:ascii="Times New Roman" w:hAnsi="Times New Roman"/>
                <w:sz w:val="24"/>
                <w:szCs w:val="24"/>
              </w:rPr>
              <w:br/>
              <w:t>- Размер сервисной магистрали на картридже, мм:  3,17 х 4,75</w:t>
            </w:r>
            <w:r>
              <w:rPr>
                <w:rFonts w:ascii="Times New Roman" w:hAnsi="Times New Roman"/>
                <w:sz w:val="24"/>
                <w:szCs w:val="24"/>
              </w:rPr>
              <w:br/>
              <w:t>- Размер сервисной венозной магистрали диализатора, мм: 3,5 х 5,5</w:t>
            </w:r>
            <w:r>
              <w:rPr>
                <w:rFonts w:ascii="Times New Roman" w:hAnsi="Times New Roman"/>
                <w:sz w:val="24"/>
                <w:szCs w:val="24"/>
              </w:rPr>
              <w:br/>
              <w:t xml:space="preserve">- Размер </w:t>
            </w:r>
            <w:proofErr w:type="spellStart"/>
            <w:r>
              <w:rPr>
                <w:rFonts w:ascii="Times New Roman" w:hAnsi="Times New Roman"/>
                <w:sz w:val="24"/>
                <w:szCs w:val="24"/>
              </w:rPr>
              <w:t>гепариновой</w:t>
            </w:r>
            <w:proofErr w:type="spellEnd"/>
            <w:r>
              <w:rPr>
                <w:rFonts w:ascii="Times New Roman" w:hAnsi="Times New Roman"/>
                <w:sz w:val="24"/>
                <w:szCs w:val="24"/>
              </w:rPr>
              <w:t xml:space="preserve"> магистрали, мм: 0,8 х 3,18; длина - 279</w:t>
            </w:r>
            <w:r>
              <w:rPr>
                <w:rFonts w:ascii="Times New Roman" w:hAnsi="Times New Roman"/>
                <w:sz w:val="24"/>
                <w:szCs w:val="24"/>
              </w:rPr>
              <w:br/>
              <w:t xml:space="preserve">Материал картриджа: полиэтилен </w:t>
            </w:r>
            <w:proofErr w:type="spellStart"/>
            <w:r>
              <w:rPr>
                <w:rFonts w:ascii="Times New Roman" w:hAnsi="Times New Roman"/>
                <w:sz w:val="24"/>
                <w:szCs w:val="24"/>
              </w:rPr>
              <w:t>терефталат</w:t>
            </w:r>
            <w:proofErr w:type="spellEnd"/>
            <w:r>
              <w:rPr>
                <w:rFonts w:ascii="Times New Roman" w:hAnsi="Times New Roman"/>
                <w:sz w:val="24"/>
                <w:szCs w:val="24"/>
              </w:rPr>
              <w:t xml:space="preserve"> гликоль;</w:t>
            </w:r>
            <w:r>
              <w:rPr>
                <w:rFonts w:ascii="Times New Roman" w:hAnsi="Times New Roman"/>
                <w:sz w:val="24"/>
                <w:szCs w:val="24"/>
              </w:rPr>
              <w:br/>
              <w:t xml:space="preserve">Материал магистралей: поливинилхлорид, не содержащий </w:t>
            </w:r>
            <w:proofErr w:type="spellStart"/>
            <w:r>
              <w:rPr>
                <w:rFonts w:ascii="Times New Roman" w:hAnsi="Times New Roman"/>
                <w:sz w:val="24"/>
                <w:szCs w:val="24"/>
              </w:rPr>
              <w:t>фталаты</w:t>
            </w:r>
            <w:proofErr w:type="spellEnd"/>
            <w:r>
              <w:rPr>
                <w:rFonts w:ascii="Times New Roman" w:hAnsi="Times New Roman"/>
                <w:sz w:val="24"/>
                <w:szCs w:val="24"/>
              </w:rPr>
              <w:t>;</w:t>
            </w:r>
            <w:r>
              <w:rPr>
                <w:rFonts w:ascii="Times New Roman" w:hAnsi="Times New Roman"/>
                <w:sz w:val="24"/>
                <w:szCs w:val="24"/>
              </w:rPr>
              <w:br/>
              <w:t>Материал инъекционных портов: каучук, не содержащий латекса;</w:t>
            </w:r>
            <w:r>
              <w:rPr>
                <w:rFonts w:ascii="Times New Roman" w:hAnsi="Times New Roman"/>
                <w:sz w:val="24"/>
                <w:szCs w:val="24"/>
              </w:rPr>
              <w:br/>
              <w:t>Устройство в виде моноблока, состоящего из насосного сегмента, артериальной и венозной магистралей крови с пластиковыми зажимами, включающее:</w:t>
            </w:r>
            <w:r>
              <w:rPr>
                <w:rFonts w:ascii="Times New Roman" w:hAnsi="Times New Roman"/>
                <w:sz w:val="24"/>
                <w:szCs w:val="24"/>
              </w:rPr>
              <w:br/>
              <w:t>- 2 порта для датчиков измерения давления крови в артериальной и венозной магистралях с эластичными непроницаемыми мембранами – наличие;</w:t>
            </w:r>
            <w:r>
              <w:rPr>
                <w:rFonts w:ascii="Times New Roman" w:hAnsi="Times New Roman"/>
                <w:sz w:val="24"/>
                <w:szCs w:val="24"/>
              </w:rPr>
              <w:br/>
              <w:t xml:space="preserve">- Магистрали для автоматического заполнения и промывки экстракорпорального контура, обеспечивающие герметичное соединение с устройством </w:t>
            </w:r>
            <w:proofErr w:type="spellStart"/>
            <w:r>
              <w:rPr>
                <w:rFonts w:ascii="Times New Roman" w:hAnsi="Times New Roman"/>
                <w:sz w:val="24"/>
                <w:szCs w:val="24"/>
              </w:rPr>
              <w:t>EvaClean</w:t>
            </w:r>
            <w:proofErr w:type="spellEnd"/>
            <w:r>
              <w:rPr>
                <w:rFonts w:ascii="Times New Roman" w:hAnsi="Times New Roman"/>
                <w:sz w:val="24"/>
                <w:szCs w:val="24"/>
              </w:rPr>
              <w:t xml:space="preserve"> для аппаратного удаления промывочного раствора при реверсивной работе насоса крови – наличие;</w:t>
            </w:r>
            <w:r>
              <w:rPr>
                <w:rFonts w:ascii="Times New Roman" w:hAnsi="Times New Roman"/>
                <w:sz w:val="24"/>
                <w:szCs w:val="24"/>
              </w:rPr>
              <w:br/>
              <w:t xml:space="preserve">- Воздушные ловушки на артериальной и венозной частях моноблока с пониженным </w:t>
            </w:r>
            <w:proofErr w:type="spellStart"/>
            <w:r>
              <w:rPr>
                <w:rFonts w:ascii="Times New Roman" w:hAnsi="Times New Roman"/>
                <w:sz w:val="24"/>
                <w:szCs w:val="24"/>
              </w:rPr>
              <w:t>тромбообразованием</w:t>
            </w:r>
            <w:proofErr w:type="spellEnd"/>
            <w:r>
              <w:rPr>
                <w:rFonts w:ascii="Times New Roman" w:hAnsi="Times New Roman"/>
                <w:sz w:val="24"/>
                <w:szCs w:val="24"/>
              </w:rPr>
              <w:t xml:space="preserve"> и донным венозным фильтром - наличие;</w:t>
            </w:r>
            <w:r>
              <w:rPr>
                <w:rFonts w:ascii="Times New Roman" w:hAnsi="Times New Roman"/>
                <w:sz w:val="24"/>
                <w:szCs w:val="24"/>
              </w:rPr>
              <w:br/>
              <w:t xml:space="preserve">- Магистраль для введения </w:t>
            </w:r>
            <w:r>
              <w:rPr>
                <w:rFonts w:ascii="Times New Roman" w:hAnsi="Times New Roman"/>
                <w:sz w:val="24"/>
                <w:szCs w:val="24"/>
              </w:rPr>
              <w:lastRenderedPageBreak/>
              <w:t>антикоагулянта, оснащенная обратным клапаном - наличие;</w:t>
            </w:r>
            <w:r>
              <w:rPr>
                <w:rFonts w:ascii="Times New Roman" w:hAnsi="Times New Roman"/>
                <w:sz w:val="24"/>
                <w:szCs w:val="24"/>
              </w:rPr>
              <w:br/>
              <w:t xml:space="preserve">- Кювета для датчика динамического определения уровня гемоглобина (относительного объёма  крови) </w:t>
            </w:r>
            <w:proofErr w:type="spellStart"/>
            <w:r>
              <w:rPr>
                <w:rFonts w:ascii="Times New Roman" w:hAnsi="Times New Roman"/>
                <w:sz w:val="24"/>
                <w:szCs w:val="24"/>
              </w:rPr>
              <w:t>Hemoscan</w:t>
            </w:r>
            <w:proofErr w:type="spellEnd"/>
            <w:r>
              <w:rPr>
                <w:rFonts w:ascii="Times New Roman" w:hAnsi="Times New Roman"/>
                <w:sz w:val="24"/>
                <w:szCs w:val="24"/>
              </w:rPr>
              <w:t xml:space="preserve">  - наличие;</w:t>
            </w:r>
            <w:r>
              <w:rPr>
                <w:rFonts w:ascii="Times New Roman" w:hAnsi="Times New Roman"/>
                <w:sz w:val="24"/>
                <w:szCs w:val="24"/>
              </w:rPr>
              <w:br/>
              <w:t>- Заполняющая магистраль с пластиковой иглой и зажимом - наличие;</w:t>
            </w:r>
            <w:r>
              <w:rPr>
                <w:rFonts w:ascii="Times New Roman" w:hAnsi="Times New Roman"/>
                <w:sz w:val="24"/>
                <w:szCs w:val="24"/>
              </w:rPr>
              <w:br/>
              <w:t>- Маркировка на камерах деаэрации ""</w:t>
            </w:r>
            <w:proofErr w:type="spellStart"/>
            <w:r>
              <w:rPr>
                <w:rFonts w:ascii="Times New Roman" w:hAnsi="Times New Roman"/>
                <w:sz w:val="24"/>
                <w:szCs w:val="24"/>
              </w:rPr>
              <w:t>venous</w:t>
            </w:r>
            <w:proofErr w:type="spellEnd"/>
            <w:r>
              <w:rPr>
                <w:rFonts w:ascii="Times New Roman" w:hAnsi="Times New Roman"/>
                <w:sz w:val="24"/>
                <w:szCs w:val="24"/>
              </w:rPr>
              <w:t>"" и ""</w:t>
            </w:r>
            <w:proofErr w:type="spellStart"/>
            <w:r>
              <w:rPr>
                <w:rFonts w:ascii="Times New Roman" w:hAnsi="Times New Roman"/>
                <w:sz w:val="24"/>
                <w:szCs w:val="24"/>
              </w:rPr>
              <w:t>arterial</w:t>
            </w:r>
            <w:proofErr w:type="spellEnd"/>
            <w:r>
              <w:rPr>
                <w:rFonts w:ascii="Times New Roman" w:hAnsi="Times New Roman"/>
                <w:sz w:val="24"/>
                <w:szCs w:val="24"/>
              </w:rPr>
              <w:t>"" - наличие;</w:t>
            </w:r>
            <w:r>
              <w:rPr>
                <w:rFonts w:ascii="Times New Roman" w:hAnsi="Times New Roman"/>
                <w:sz w:val="24"/>
                <w:szCs w:val="24"/>
              </w:rPr>
              <w:br/>
              <w:t xml:space="preserve">- Совместимость с PHYSIOSET </w:t>
            </w:r>
            <w:proofErr w:type="spellStart"/>
            <w:r>
              <w:rPr>
                <w:rFonts w:ascii="Times New Roman" w:hAnsi="Times New Roman"/>
                <w:sz w:val="24"/>
                <w:szCs w:val="24"/>
              </w:rPr>
              <w:t>Ultra</w:t>
            </w:r>
            <w:proofErr w:type="spellEnd"/>
            <w:r>
              <w:rPr>
                <w:rFonts w:ascii="Times New Roman" w:hAnsi="Times New Roman"/>
                <w:sz w:val="24"/>
                <w:szCs w:val="24"/>
              </w:rPr>
              <w:t xml:space="preserve"> </w:t>
            </w:r>
            <w:proofErr w:type="spellStart"/>
            <w:r>
              <w:rPr>
                <w:rFonts w:ascii="Times New Roman" w:hAnsi="Times New Roman"/>
                <w:sz w:val="24"/>
                <w:szCs w:val="24"/>
              </w:rPr>
              <w:t>Prime</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xml:space="preserve">- Совместимость с PHYSIOSET </w:t>
            </w:r>
            <w:proofErr w:type="spellStart"/>
            <w:r>
              <w:rPr>
                <w:rFonts w:ascii="Times New Roman" w:hAnsi="Times New Roman"/>
                <w:sz w:val="24"/>
                <w:szCs w:val="24"/>
              </w:rPr>
              <w:t>Ultra</w:t>
            </w:r>
            <w:proofErr w:type="spellEnd"/>
            <w:r>
              <w:rPr>
                <w:rFonts w:ascii="Times New Roman" w:hAnsi="Times New Roman"/>
                <w:sz w:val="24"/>
                <w:szCs w:val="24"/>
              </w:rPr>
              <w:t xml:space="preserve"> HDF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xml:space="preserve">- Возможность проведения </w:t>
            </w:r>
            <w:proofErr w:type="spellStart"/>
            <w:r>
              <w:rPr>
                <w:rFonts w:ascii="Times New Roman" w:hAnsi="Times New Roman"/>
                <w:sz w:val="24"/>
                <w:szCs w:val="24"/>
              </w:rPr>
              <w:t>гемодиафильтрации</w:t>
            </w:r>
            <w:proofErr w:type="spellEnd"/>
            <w:r>
              <w:rPr>
                <w:rFonts w:ascii="Times New Roman" w:hAnsi="Times New Roman"/>
                <w:sz w:val="24"/>
                <w:szCs w:val="24"/>
              </w:rPr>
              <w:t xml:space="preserve"> в режиме </w:t>
            </w:r>
            <w:proofErr w:type="spellStart"/>
            <w:r>
              <w:rPr>
                <w:rFonts w:ascii="Times New Roman" w:hAnsi="Times New Roman"/>
                <w:sz w:val="24"/>
                <w:szCs w:val="24"/>
              </w:rPr>
              <w:t>постдилюции</w:t>
            </w:r>
            <w:proofErr w:type="spellEnd"/>
            <w:r>
              <w:rPr>
                <w:rFonts w:ascii="Times New Roman" w:hAnsi="Times New Roman"/>
                <w:sz w:val="24"/>
                <w:szCs w:val="24"/>
              </w:rPr>
              <w:t xml:space="preserve"> при совместном использовании с аксессуаром PHYSIOSET </w:t>
            </w:r>
            <w:proofErr w:type="spellStart"/>
            <w:r>
              <w:rPr>
                <w:rFonts w:ascii="Times New Roman" w:hAnsi="Times New Roman"/>
                <w:sz w:val="24"/>
                <w:szCs w:val="24"/>
              </w:rPr>
              <w:t>Ultra</w:t>
            </w:r>
            <w:proofErr w:type="spellEnd"/>
            <w:r>
              <w:rPr>
                <w:rFonts w:ascii="Times New Roman" w:hAnsi="Times New Roman"/>
                <w:sz w:val="24"/>
                <w:szCs w:val="24"/>
              </w:rPr>
              <w:t xml:space="preserve"> HDF </w:t>
            </w:r>
            <w:proofErr w:type="spellStart"/>
            <w:r>
              <w:rPr>
                <w:rFonts w:ascii="Times New Roman" w:hAnsi="Times New Roman"/>
                <w:sz w:val="24"/>
                <w:szCs w:val="24"/>
              </w:rPr>
              <w:t>Line</w:t>
            </w:r>
            <w:proofErr w:type="spellEnd"/>
            <w:r>
              <w:rPr>
                <w:rFonts w:ascii="Times New Roman" w:hAnsi="Times New Roman"/>
                <w:sz w:val="24"/>
                <w:szCs w:val="24"/>
              </w:rPr>
              <w:t xml:space="preserve"> - наличие;</w:t>
            </w:r>
            <w:r>
              <w:rPr>
                <w:rFonts w:ascii="Times New Roman" w:hAnsi="Times New Roman"/>
                <w:sz w:val="24"/>
                <w:szCs w:val="24"/>
              </w:rPr>
              <w:br/>
              <w:t>- Пределы давления:</w:t>
            </w:r>
            <w:r>
              <w:rPr>
                <w:rFonts w:ascii="Times New Roman" w:hAnsi="Times New Roman"/>
                <w:sz w:val="24"/>
                <w:szCs w:val="24"/>
              </w:rPr>
              <w:br/>
              <w:t>Артериальное: - 400 мм рт. ст. до + 150 мм рт. ст.;</w:t>
            </w:r>
            <w:r>
              <w:rPr>
                <w:rFonts w:ascii="Times New Roman" w:hAnsi="Times New Roman"/>
                <w:sz w:val="24"/>
                <w:szCs w:val="24"/>
              </w:rPr>
              <w:br/>
              <w:t>Венозное: - 100 мм рт. ст. до + 450 мм рт. ст.;</w:t>
            </w:r>
            <w:r>
              <w:rPr>
                <w:rFonts w:ascii="Times New Roman" w:hAnsi="Times New Roman"/>
                <w:sz w:val="24"/>
                <w:szCs w:val="24"/>
              </w:rPr>
              <w:br/>
              <w:t>- Диапазон скорости потока крови, мл/мин: 10 – 500;</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Фильтр диализной жидкости</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Используется для приготовления сверхчистой диализной и замещающей жидкости для проведения гемодиализа (в том числе в режиме ONLINE). Материал корпуса полипропилен. Материал мембраны – </w:t>
            </w:r>
            <w:proofErr w:type="spellStart"/>
            <w:r>
              <w:rPr>
                <w:rFonts w:ascii="Times New Roman" w:hAnsi="Times New Roman"/>
                <w:sz w:val="24"/>
                <w:szCs w:val="24"/>
              </w:rPr>
              <w:t>полисульфон</w:t>
            </w:r>
            <w:proofErr w:type="spellEnd"/>
            <w:r>
              <w:rPr>
                <w:rFonts w:ascii="Times New Roman" w:hAnsi="Times New Roman"/>
                <w:sz w:val="24"/>
                <w:szCs w:val="24"/>
              </w:rPr>
              <w:t xml:space="preserve">. Эффективная поверхность - 2,2 </w:t>
            </w:r>
            <w:proofErr w:type="spellStart"/>
            <w:r>
              <w:rPr>
                <w:rFonts w:ascii="Times New Roman" w:hAnsi="Times New Roman"/>
                <w:sz w:val="24"/>
                <w:szCs w:val="24"/>
              </w:rPr>
              <w:t>кв.м</w:t>
            </w:r>
            <w:proofErr w:type="spellEnd"/>
            <w:r>
              <w:rPr>
                <w:rFonts w:ascii="Times New Roman" w:hAnsi="Times New Roman"/>
                <w:sz w:val="24"/>
                <w:szCs w:val="24"/>
              </w:rPr>
              <w:t xml:space="preserve">. Наличие силиконовых уплотнителей. Скорость фильтрации не менее 5 мл/мин. </w:t>
            </w:r>
            <w:proofErr w:type="spellStart"/>
            <w:r>
              <w:rPr>
                <w:rFonts w:ascii="Times New Roman" w:hAnsi="Times New Roman"/>
                <w:sz w:val="24"/>
                <w:szCs w:val="24"/>
              </w:rPr>
              <w:t>mmHg</w:t>
            </w:r>
            <w:proofErr w:type="spellEnd"/>
            <w:r>
              <w:rPr>
                <w:rFonts w:ascii="Times New Roman" w:hAnsi="Times New Roman"/>
                <w:sz w:val="24"/>
                <w:szCs w:val="24"/>
              </w:rPr>
              <w:t xml:space="preserve"> (3,7 L/</w:t>
            </w:r>
            <w:proofErr w:type="spellStart"/>
            <w:r>
              <w:rPr>
                <w:rFonts w:ascii="Times New Roman" w:hAnsi="Times New Roman"/>
                <w:sz w:val="24"/>
                <w:szCs w:val="24"/>
              </w:rPr>
              <w:t>min</w:t>
            </w:r>
            <w:proofErr w:type="spellEnd"/>
            <w:r>
              <w:rPr>
                <w:rFonts w:ascii="Times New Roman" w:hAnsi="Times New Roman"/>
                <w:sz w:val="24"/>
                <w:szCs w:val="24"/>
              </w:rPr>
              <w:t xml:space="preserve"> </w:t>
            </w:r>
            <w:proofErr w:type="spellStart"/>
            <w:r>
              <w:rPr>
                <w:rFonts w:ascii="Times New Roman" w:hAnsi="Times New Roman"/>
                <w:sz w:val="24"/>
                <w:szCs w:val="24"/>
              </w:rPr>
              <w:t>bar</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Диализатор площадь 1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Стерилизация – пар, радиация;</w:t>
            </w:r>
            <w:r>
              <w:rPr>
                <w:rFonts w:ascii="Times New Roman" w:hAnsi="Times New Roman"/>
                <w:sz w:val="24"/>
                <w:szCs w:val="24"/>
              </w:rPr>
              <w:br/>
              <w:t>Сухой (без заполнения какими-либо жидкостями);</w:t>
            </w:r>
            <w:r>
              <w:rPr>
                <w:rFonts w:ascii="Times New Roman" w:hAnsi="Times New Roman"/>
                <w:sz w:val="24"/>
                <w:szCs w:val="24"/>
              </w:rPr>
              <w:br/>
              <w:t>Материал мембраны – синтетический;</w:t>
            </w:r>
            <w:r>
              <w:rPr>
                <w:rFonts w:ascii="Times New Roman" w:hAnsi="Times New Roman"/>
                <w:sz w:val="24"/>
                <w:szCs w:val="24"/>
              </w:rPr>
              <w:br/>
              <w:t>Класс потенциального риска 2б;</w:t>
            </w:r>
            <w:r>
              <w:rPr>
                <w:rFonts w:ascii="Times New Roman" w:hAnsi="Times New Roman"/>
                <w:sz w:val="24"/>
                <w:szCs w:val="24"/>
              </w:rPr>
              <w:br/>
              <w:t>Наличие регистрационного удостоверения, деклараций соответствий;</w:t>
            </w:r>
            <w:r>
              <w:rPr>
                <w:rFonts w:ascii="Times New Roman" w:hAnsi="Times New Roman"/>
                <w:sz w:val="24"/>
                <w:szCs w:val="24"/>
              </w:rPr>
              <w:br/>
              <w:t>Коэффициент ультрафильтрации: менее 20 мл/час мм. рт. ст.;</w:t>
            </w:r>
            <w:r>
              <w:rPr>
                <w:rFonts w:ascii="Times New Roman" w:hAnsi="Times New Roman"/>
                <w:sz w:val="24"/>
                <w:szCs w:val="24"/>
              </w:rPr>
              <w:br/>
              <w:t>Клиренс в мл/мин (при потоке диализирующего раствора 500 мл/мин., потоке крови 300 мл/мин, УФ =0, гемодиализ,  ± 10%):</w:t>
            </w:r>
            <w:r>
              <w:rPr>
                <w:rFonts w:ascii="Times New Roman" w:hAnsi="Times New Roman"/>
                <w:sz w:val="24"/>
                <w:szCs w:val="24"/>
              </w:rPr>
              <w:br/>
              <w:t>- мочевина - не менее 220</w:t>
            </w:r>
            <w:r>
              <w:rPr>
                <w:rFonts w:ascii="Times New Roman" w:hAnsi="Times New Roman"/>
                <w:sz w:val="24"/>
                <w:szCs w:val="24"/>
              </w:rPr>
              <w:br/>
              <w:t xml:space="preserve">-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187</w:t>
            </w:r>
            <w:r>
              <w:rPr>
                <w:rFonts w:ascii="Times New Roman" w:hAnsi="Times New Roman"/>
                <w:sz w:val="24"/>
                <w:szCs w:val="24"/>
              </w:rPr>
              <w:br/>
            </w:r>
            <w:r>
              <w:rPr>
                <w:rFonts w:ascii="Times New Roman" w:hAnsi="Times New Roman"/>
                <w:sz w:val="24"/>
                <w:szCs w:val="24"/>
              </w:rPr>
              <w:lastRenderedPageBreak/>
              <w:t>- фосфаты - не менее 150</w:t>
            </w:r>
            <w:r>
              <w:rPr>
                <w:rFonts w:ascii="Times New Roman" w:hAnsi="Times New Roman"/>
                <w:sz w:val="24"/>
                <w:szCs w:val="24"/>
              </w:rPr>
              <w:br/>
              <w:t>- витамин В12 - не менее 95;</w:t>
            </w:r>
            <w:r>
              <w:rPr>
                <w:rFonts w:ascii="Times New Roman" w:hAnsi="Times New Roman"/>
                <w:sz w:val="24"/>
                <w:szCs w:val="24"/>
              </w:rPr>
              <w:br/>
              <w:t>Площадь поверхности мембраны – 1 м2;</w:t>
            </w:r>
            <w:r>
              <w:rPr>
                <w:rFonts w:ascii="Times New Roman" w:hAnsi="Times New Roman"/>
                <w:sz w:val="24"/>
                <w:szCs w:val="24"/>
              </w:rPr>
              <w:br/>
              <w:t>Объем заполнения – не более 70 мл.</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54</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8F/11 см</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покрытым силиконом, с высоким уровнем скольжения клапана, 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от 4F до 9F. Длина </w:t>
            </w:r>
            <w:proofErr w:type="gramStart"/>
            <w:r>
              <w:rPr>
                <w:rFonts w:ascii="Times New Roman" w:hAnsi="Times New Roman"/>
                <w:sz w:val="24"/>
                <w:szCs w:val="24"/>
              </w:rPr>
              <w:t>канюли  11</w:t>
            </w:r>
            <w:proofErr w:type="gramEnd"/>
            <w:r>
              <w:rPr>
                <w:rFonts w:ascii="Times New Roman" w:hAnsi="Times New Roman"/>
                <w:sz w:val="24"/>
                <w:szCs w:val="24"/>
              </w:rPr>
              <w:t xml:space="preserve">, 25 см. Несминаемость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не менее 2,0 мм для 6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0,038".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 Требуемый размер: длина 11 см, диаметр 8F.</w:t>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Предназначен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r>
              <w:rPr>
                <w:rFonts w:ascii="Times New Roman" w:hAnsi="Times New Roman"/>
                <w:sz w:val="24"/>
                <w:szCs w:val="24"/>
              </w:rPr>
              <w:t>атм</w:t>
            </w:r>
            <w:proofErr w:type="spell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w:t>
            </w:r>
            <w:r>
              <w:rPr>
                <w:rFonts w:ascii="Times New Roman" w:hAnsi="Times New Roman"/>
                <w:sz w:val="24"/>
                <w:szCs w:val="24"/>
              </w:rPr>
              <w:lastRenderedPageBreak/>
              <w:t xml:space="preserve">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Количество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Длина катетера, не менее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w:t>
            </w:r>
            <w:proofErr w:type="gramStart"/>
            <w:r>
              <w:rPr>
                <w:rFonts w:ascii="Times New Roman" w:hAnsi="Times New Roman"/>
                <w:sz w:val="24"/>
                <w:szCs w:val="24"/>
              </w:rPr>
              <w:t>и  ≤</w:t>
            </w:r>
            <w:proofErr w:type="gramEnd"/>
            <w:r>
              <w:rPr>
                <w:rFonts w:ascii="Times New Roman" w:hAnsi="Times New Roman"/>
                <w:sz w:val="24"/>
                <w:szCs w:val="24"/>
              </w:rPr>
              <w:t xml:space="preserve">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Предназначен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r>
              <w:rPr>
                <w:rFonts w:ascii="Times New Roman" w:hAnsi="Times New Roman"/>
                <w:sz w:val="24"/>
                <w:szCs w:val="24"/>
              </w:rPr>
              <w:t>атм</w:t>
            </w:r>
            <w:proofErr w:type="spell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r>
              <w:rPr>
                <w:rFonts w:ascii="Times New Roman" w:hAnsi="Times New Roman"/>
                <w:sz w:val="24"/>
                <w:szCs w:val="24"/>
              </w:rPr>
              <w:lastRenderedPageBreak/>
              <w:t>(</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Количество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Длина катетера, не менее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w:t>
            </w:r>
            <w:proofErr w:type="gramStart"/>
            <w:r>
              <w:rPr>
                <w:rFonts w:ascii="Times New Roman" w:hAnsi="Times New Roman"/>
                <w:sz w:val="24"/>
                <w:szCs w:val="24"/>
              </w:rPr>
              <w:t>и  ≤</w:t>
            </w:r>
            <w:proofErr w:type="gramEnd"/>
            <w:r>
              <w:rPr>
                <w:rFonts w:ascii="Times New Roman" w:hAnsi="Times New Roman"/>
                <w:sz w:val="24"/>
                <w:szCs w:val="24"/>
              </w:rPr>
              <w:t xml:space="preserve">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дилятационный</w:t>
            </w:r>
            <w:proofErr w:type="spellEnd"/>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Предназначен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подвздошных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диализных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w:t>
            </w:r>
            <w:proofErr w:type="gramStart"/>
            <w:r>
              <w:rPr>
                <w:rFonts w:ascii="Times New Roman" w:hAnsi="Times New Roman"/>
                <w:sz w:val="24"/>
                <w:szCs w:val="24"/>
              </w:rPr>
              <w:t>давление  6</w:t>
            </w:r>
            <w:proofErr w:type="gramEnd"/>
            <w:r>
              <w:rPr>
                <w:rFonts w:ascii="Times New Roman" w:hAnsi="Times New Roman"/>
                <w:sz w:val="24"/>
                <w:szCs w:val="24"/>
              </w:rPr>
              <w:t xml:space="preserve"> атм. Расчетное давление разрывание  не менее 18.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r>
              <w:rPr>
                <w:rFonts w:ascii="Times New Roman" w:hAnsi="Times New Roman"/>
                <w:sz w:val="24"/>
                <w:szCs w:val="24"/>
              </w:rPr>
              <w:lastRenderedPageBreak/>
              <w:t>(</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Укороченные плечи.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Инфляция баллона возможна без проводника. Длина катетера системы доставки, не менее 80, не более 120 см. Дизайн штифта коаксиальный. Дистальный диаметр кончика не более 0,039 дюймов. Совместимый проводник не более 0,035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менее 7; не более 12 френч. Диаметр баллона ≥ 12 и ≤ 26 мм, длина баллона ≥ 20 и ≤ 60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Устройство раздувающее</w:t>
            </w:r>
          </w:p>
        </w:tc>
        <w:tc>
          <w:tcPr>
            <w:tcW w:w="3321"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Набор включает в себя: шприц-</w:t>
            </w:r>
            <w:proofErr w:type="spellStart"/>
            <w:proofErr w:type="gramStart"/>
            <w:r>
              <w:rPr>
                <w:rFonts w:ascii="Times New Roman" w:hAnsi="Times New Roman"/>
                <w:sz w:val="24"/>
                <w:szCs w:val="24"/>
              </w:rPr>
              <w:t>индефлятор</w:t>
            </w:r>
            <w:proofErr w:type="spellEnd"/>
            <w:r>
              <w:rPr>
                <w:rFonts w:ascii="Times New Roman" w:hAnsi="Times New Roman"/>
                <w:sz w:val="24"/>
                <w:szCs w:val="24"/>
              </w:rPr>
              <w:t xml:space="preserve"> ,</w:t>
            </w:r>
            <w:proofErr w:type="gramEnd"/>
            <w:r>
              <w:rPr>
                <w:rFonts w:ascii="Times New Roman" w:hAnsi="Times New Roman"/>
                <w:sz w:val="24"/>
                <w:szCs w:val="24"/>
              </w:rPr>
              <w:t xml:space="preserve"> Y-адаптер, тупая игла для проведения 0,014” проводника, </w:t>
            </w:r>
            <w:proofErr w:type="spellStart"/>
            <w:r>
              <w:rPr>
                <w:rFonts w:ascii="Times New Roman" w:hAnsi="Times New Roman"/>
                <w:sz w:val="24"/>
                <w:szCs w:val="24"/>
              </w:rPr>
              <w:t>торкер</w:t>
            </w:r>
            <w:proofErr w:type="spellEnd"/>
            <w:r>
              <w:rPr>
                <w:rFonts w:ascii="Times New Roman" w:hAnsi="Times New Roman"/>
                <w:sz w:val="24"/>
                <w:szCs w:val="24"/>
              </w:rPr>
              <w:t xml:space="preserve"> (устройство для управления проводником). Шприц-</w:t>
            </w:r>
            <w:proofErr w:type="spellStart"/>
            <w:proofErr w:type="gramStart"/>
            <w:r>
              <w:rPr>
                <w:rFonts w:ascii="Times New Roman" w:hAnsi="Times New Roman"/>
                <w:sz w:val="24"/>
                <w:szCs w:val="24"/>
              </w:rPr>
              <w:t>индефлятор</w:t>
            </w:r>
            <w:proofErr w:type="spellEnd"/>
            <w:r>
              <w:rPr>
                <w:rFonts w:ascii="Times New Roman" w:hAnsi="Times New Roman"/>
                <w:sz w:val="24"/>
                <w:szCs w:val="24"/>
              </w:rPr>
              <w:t xml:space="preserve">  предназначен</w:t>
            </w:r>
            <w:proofErr w:type="gramEnd"/>
            <w:r>
              <w:rPr>
                <w:rFonts w:ascii="Times New Roman" w:hAnsi="Times New Roman"/>
                <w:sz w:val="24"/>
                <w:szCs w:val="24"/>
              </w:rPr>
              <w:t xml:space="preserve"> для раздувания и сдувания баллонных катетеров, объем должен быть не более 30 мл, шкала не более 30 </w:t>
            </w:r>
            <w:proofErr w:type="spellStart"/>
            <w:r>
              <w:rPr>
                <w:rFonts w:ascii="Times New Roman" w:hAnsi="Times New Roman"/>
                <w:sz w:val="24"/>
                <w:szCs w:val="24"/>
              </w:rPr>
              <w:t>атм</w:t>
            </w:r>
            <w:proofErr w:type="spellEnd"/>
            <w:r>
              <w:rPr>
                <w:rFonts w:ascii="Times New Roman" w:hAnsi="Times New Roman"/>
                <w:sz w:val="24"/>
                <w:szCs w:val="24"/>
              </w:rPr>
              <w:t xml:space="preserve">, замок для фиксации давления, устройство для быстрого опорожнения баллона. Адаптер может быть присоединен к диагностическому катетеру, проводниковому катетеру, </w:t>
            </w:r>
            <w:proofErr w:type="spellStart"/>
            <w:r>
              <w:rPr>
                <w:rFonts w:ascii="Times New Roman" w:hAnsi="Times New Roman"/>
                <w:sz w:val="24"/>
                <w:szCs w:val="24"/>
              </w:rPr>
              <w:t>интродьюсеру</w:t>
            </w:r>
            <w:proofErr w:type="spellEnd"/>
            <w:r>
              <w:rPr>
                <w:rFonts w:ascii="Times New Roman" w:hAnsi="Times New Roman"/>
                <w:sz w:val="24"/>
                <w:szCs w:val="24"/>
              </w:rPr>
              <w:t xml:space="preserve">. Клапан вращающегося регулируемого адаптера должен </w:t>
            </w:r>
            <w:proofErr w:type="gramStart"/>
            <w:r>
              <w:rPr>
                <w:rFonts w:ascii="Times New Roman" w:hAnsi="Times New Roman"/>
                <w:sz w:val="24"/>
                <w:szCs w:val="24"/>
              </w:rPr>
              <w:t>позволять  вводить</w:t>
            </w:r>
            <w:proofErr w:type="gramEnd"/>
            <w:r>
              <w:rPr>
                <w:rFonts w:ascii="Times New Roman" w:hAnsi="Times New Roman"/>
                <w:sz w:val="24"/>
                <w:szCs w:val="24"/>
              </w:rPr>
              <w:t xml:space="preserve"> инструменты размерами не менее 3F, но не более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должно позволять омывать инструмент, находящийся в просвете катетера-</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и может использоваться в качестве дополнительной инфузионной линии для введения контраста или иных лекарственных растворов. Тупая игла должна быть предназначена для проведения 0,014” проводника через клапан Y-адаптера. </w:t>
            </w:r>
            <w:proofErr w:type="spellStart"/>
            <w:r>
              <w:rPr>
                <w:rFonts w:ascii="Times New Roman" w:hAnsi="Times New Roman"/>
                <w:sz w:val="24"/>
                <w:szCs w:val="24"/>
              </w:rPr>
              <w:t>Торкер</w:t>
            </w:r>
            <w:proofErr w:type="spellEnd"/>
            <w:r>
              <w:rPr>
                <w:rFonts w:ascii="Times New Roman" w:hAnsi="Times New Roman"/>
                <w:sz w:val="24"/>
                <w:szCs w:val="24"/>
              </w:rPr>
              <w:t xml:space="preserve"> из пластика должен быть предназначен для присоединения к проводнику 0,014” для управления во время операции.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056232" w:rsidRDefault="00123F7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6232" w:rsidRDefault="0005623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6232" w:rsidRDefault="00056232">
            <w:pPr>
              <w:rPr>
                <w:szCs w:val="16"/>
              </w:rPr>
            </w:pPr>
          </w:p>
        </w:tc>
      </w:tr>
      <w:tr w:rsidR="00056232">
        <w:trPr>
          <w:trHeight w:val="375"/>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rsidP="00123F7F">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20 февраля 2022</w:t>
            </w:r>
            <w:r w:rsidR="00906FDA">
              <w:rPr>
                <w:rFonts w:ascii="Times New Roman" w:hAnsi="Times New Roman"/>
                <w:sz w:val="28"/>
                <w:szCs w:val="28"/>
              </w:rPr>
              <w:t xml:space="preserve"> г.</w:t>
            </w:r>
            <w:bookmarkStart w:id="0" w:name="_GoBack"/>
            <w:bookmarkEnd w:id="0"/>
            <w:r>
              <w:rPr>
                <w:rFonts w:ascii="Times New Roman" w:hAnsi="Times New Roman"/>
                <w:sz w:val="28"/>
                <w:szCs w:val="28"/>
              </w:rPr>
              <w:t>, по заявке заказчика.</w:t>
            </w:r>
          </w:p>
        </w:tc>
      </w:tr>
      <w:tr w:rsidR="00056232">
        <w:trPr>
          <w:trHeight w:val="120"/>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rsidP="00123F7F">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056232">
        <w:trPr>
          <w:trHeight w:val="120"/>
        </w:trPr>
        <w:tc>
          <w:tcPr>
            <w:tcW w:w="945" w:type="dxa"/>
            <w:shd w:val="clear" w:color="FFFFFF" w:fill="auto"/>
            <w:vAlign w:val="bottom"/>
          </w:tcPr>
          <w:p w:rsidR="00056232" w:rsidRDefault="00056232">
            <w:pPr>
              <w:rPr>
                <w:rFonts w:ascii="Times New Roman" w:hAnsi="Times New Roman"/>
                <w:sz w:val="28"/>
                <w:szCs w:val="28"/>
              </w:rPr>
            </w:pPr>
          </w:p>
        </w:tc>
        <w:tc>
          <w:tcPr>
            <w:tcW w:w="2533" w:type="dxa"/>
            <w:shd w:val="clear" w:color="FFFFFF" w:fill="auto"/>
            <w:vAlign w:val="bottom"/>
          </w:tcPr>
          <w:p w:rsidR="00056232" w:rsidRDefault="00056232">
            <w:pPr>
              <w:rPr>
                <w:rFonts w:ascii="Times New Roman" w:hAnsi="Times New Roman"/>
                <w:sz w:val="28"/>
                <w:szCs w:val="28"/>
              </w:rPr>
            </w:pPr>
          </w:p>
        </w:tc>
        <w:tc>
          <w:tcPr>
            <w:tcW w:w="3321" w:type="dxa"/>
            <w:shd w:val="clear" w:color="FFFFFF" w:fill="auto"/>
            <w:vAlign w:val="bottom"/>
          </w:tcPr>
          <w:p w:rsidR="00056232" w:rsidRDefault="00056232">
            <w:pPr>
              <w:rPr>
                <w:rFonts w:ascii="Times New Roman" w:hAnsi="Times New Roman"/>
                <w:sz w:val="28"/>
                <w:szCs w:val="28"/>
              </w:rPr>
            </w:pPr>
          </w:p>
        </w:tc>
        <w:tc>
          <w:tcPr>
            <w:tcW w:w="1116" w:type="dxa"/>
            <w:shd w:val="clear" w:color="FFFFFF" w:fill="auto"/>
            <w:vAlign w:val="bottom"/>
          </w:tcPr>
          <w:p w:rsidR="00056232" w:rsidRDefault="00056232">
            <w:pPr>
              <w:rPr>
                <w:rFonts w:ascii="Times New Roman" w:hAnsi="Times New Roman"/>
                <w:sz w:val="28"/>
                <w:szCs w:val="28"/>
              </w:rPr>
            </w:pPr>
          </w:p>
        </w:tc>
        <w:tc>
          <w:tcPr>
            <w:tcW w:w="1286" w:type="dxa"/>
            <w:shd w:val="clear" w:color="FFFFFF" w:fill="auto"/>
            <w:vAlign w:val="bottom"/>
          </w:tcPr>
          <w:p w:rsidR="00056232" w:rsidRDefault="00056232">
            <w:pPr>
              <w:rPr>
                <w:rFonts w:ascii="Times New Roman" w:hAnsi="Times New Roman"/>
                <w:sz w:val="28"/>
                <w:szCs w:val="28"/>
              </w:rPr>
            </w:pPr>
          </w:p>
        </w:tc>
        <w:tc>
          <w:tcPr>
            <w:tcW w:w="1470" w:type="dxa"/>
            <w:shd w:val="clear" w:color="FFFFFF" w:fill="auto"/>
            <w:vAlign w:val="bottom"/>
          </w:tcPr>
          <w:p w:rsidR="00056232" w:rsidRDefault="00056232">
            <w:pPr>
              <w:rPr>
                <w:rFonts w:ascii="Times New Roman" w:hAnsi="Times New Roman"/>
                <w:sz w:val="28"/>
                <w:szCs w:val="28"/>
              </w:rPr>
            </w:pPr>
          </w:p>
        </w:tc>
        <w:tc>
          <w:tcPr>
            <w:tcW w:w="2087" w:type="dxa"/>
            <w:shd w:val="clear" w:color="FFFFFF" w:fill="auto"/>
            <w:vAlign w:val="bottom"/>
          </w:tcPr>
          <w:p w:rsidR="00056232" w:rsidRDefault="00056232">
            <w:pPr>
              <w:rPr>
                <w:rFonts w:ascii="Times New Roman" w:hAnsi="Times New Roman"/>
                <w:sz w:val="28"/>
                <w:szCs w:val="28"/>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rsidP="00123F7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056232">
        <w:trPr>
          <w:trHeight w:val="165"/>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rsidP="00123F7F">
            <w:pPr>
              <w:rPr>
                <w:rFonts w:ascii="Times New Roman" w:hAnsi="Times New Roman"/>
                <w:sz w:val="28"/>
                <w:szCs w:val="28"/>
              </w:rPr>
            </w:pPr>
            <w:r>
              <w:rPr>
                <w:rFonts w:ascii="Times New Roman" w:hAnsi="Times New Roman"/>
                <w:sz w:val="28"/>
                <w:szCs w:val="28"/>
              </w:rPr>
              <w:t xml:space="preserve">       Предложения принимаются в срок до 04.03.2021 17:00:00 по местному времени. </w:t>
            </w:r>
          </w:p>
        </w:tc>
      </w:tr>
      <w:tr w:rsidR="00056232">
        <w:trPr>
          <w:trHeight w:val="60"/>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056232">
        <w:trPr>
          <w:trHeight w:val="60"/>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945" w:type="dxa"/>
            <w:shd w:val="clear" w:color="FFFFFF" w:fill="auto"/>
            <w:vAlign w:val="bottom"/>
          </w:tcPr>
          <w:p w:rsidR="00056232" w:rsidRDefault="00056232">
            <w:pPr>
              <w:rPr>
                <w:szCs w:val="16"/>
              </w:rPr>
            </w:pPr>
          </w:p>
        </w:tc>
        <w:tc>
          <w:tcPr>
            <w:tcW w:w="2533" w:type="dxa"/>
            <w:shd w:val="clear" w:color="FFFFFF" w:fill="auto"/>
            <w:vAlign w:val="bottom"/>
          </w:tcPr>
          <w:p w:rsidR="00056232" w:rsidRDefault="00056232">
            <w:pPr>
              <w:rPr>
                <w:szCs w:val="16"/>
              </w:rPr>
            </w:pPr>
          </w:p>
        </w:tc>
        <w:tc>
          <w:tcPr>
            <w:tcW w:w="3321" w:type="dxa"/>
            <w:shd w:val="clear" w:color="FFFFFF" w:fill="auto"/>
            <w:vAlign w:val="bottom"/>
          </w:tcPr>
          <w:p w:rsidR="00056232" w:rsidRDefault="00056232">
            <w:pPr>
              <w:rPr>
                <w:szCs w:val="16"/>
              </w:rPr>
            </w:pPr>
          </w:p>
        </w:tc>
        <w:tc>
          <w:tcPr>
            <w:tcW w:w="1116" w:type="dxa"/>
            <w:shd w:val="clear" w:color="FFFFFF" w:fill="auto"/>
            <w:vAlign w:val="bottom"/>
          </w:tcPr>
          <w:p w:rsidR="00056232" w:rsidRDefault="00056232">
            <w:pPr>
              <w:rPr>
                <w:szCs w:val="16"/>
              </w:rPr>
            </w:pPr>
          </w:p>
        </w:tc>
        <w:tc>
          <w:tcPr>
            <w:tcW w:w="1286" w:type="dxa"/>
            <w:shd w:val="clear" w:color="FFFFFF" w:fill="auto"/>
            <w:vAlign w:val="bottom"/>
          </w:tcPr>
          <w:p w:rsidR="00056232" w:rsidRDefault="00056232">
            <w:pPr>
              <w:rPr>
                <w:szCs w:val="16"/>
              </w:rPr>
            </w:pPr>
          </w:p>
        </w:tc>
        <w:tc>
          <w:tcPr>
            <w:tcW w:w="1470" w:type="dxa"/>
            <w:shd w:val="clear" w:color="FFFFFF" w:fill="auto"/>
            <w:vAlign w:val="bottom"/>
          </w:tcPr>
          <w:p w:rsidR="00056232" w:rsidRDefault="00056232">
            <w:pPr>
              <w:rPr>
                <w:szCs w:val="16"/>
              </w:rPr>
            </w:pPr>
          </w:p>
        </w:tc>
        <w:tc>
          <w:tcPr>
            <w:tcW w:w="2087" w:type="dxa"/>
            <w:shd w:val="clear" w:color="FFFFFF" w:fill="auto"/>
            <w:vAlign w:val="bottom"/>
          </w:tcPr>
          <w:p w:rsidR="00056232" w:rsidRDefault="00056232">
            <w:pPr>
              <w:rPr>
                <w:szCs w:val="16"/>
              </w:rPr>
            </w:pPr>
          </w:p>
        </w:tc>
        <w:tc>
          <w:tcPr>
            <w:tcW w:w="1903" w:type="dxa"/>
            <w:shd w:val="clear" w:color="FFFFFF" w:fill="auto"/>
            <w:vAlign w:val="bottom"/>
          </w:tcPr>
          <w:p w:rsidR="00056232" w:rsidRDefault="00056232">
            <w:pPr>
              <w:rPr>
                <w:szCs w:val="16"/>
              </w:rPr>
            </w:pPr>
          </w:p>
        </w:tc>
      </w:tr>
      <w:tr w:rsidR="00056232">
        <w:trPr>
          <w:trHeight w:val="60"/>
        </w:trPr>
        <w:tc>
          <w:tcPr>
            <w:tcW w:w="14661" w:type="dxa"/>
            <w:gridSpan w:val="8"/>
            <w:shd w:val="clear" w:color="FFFFFF" w:fill="auto"/>
            <w:vAlign w:val="bottom"/>
          </w:tcPr>
          <w:p w:rsidR="00056232" w:rsidRDefault="00123F7F">
            <w:pPr>
              <w:rPr>
                <w:rFonts w:ascii="Times New Roman" w:hAnsi="Times New Roman"/>
                <w:sz w:val="28"/>
                <w:szCs w:val="28"/>
              </w:rPr>
            </w:pPr>
            <w:r>
              <w:rPr>
                <w:rFonts w:ascii="Times New Roman" w:hAnsi="Times New Roman"/>
                <w:sz w:val="28"/>
                <w:szCs w:val="28"/>
              </w:rPr>
              <w:t>Исполнитель:</w:t>
            </w:r>
          </w:p>
        </w:tc>
      </w:tr>
      <w:tr w:rsidR="00056232">
        <w:trPr>
          <w:trHeight w:val="60"/>
        </w:trPr>
        <w:tc>
          <w:tcPr>
            <w:tcW w:w="14661" w:type="dxa"/>
            <w:gridSpan w:val="8"/>
            <w:shd w:val="clear" w:color="FFFFFF" w:fill="auto"/>
            <w:vAlign w:val="bottom"/>
          </w:tcPr>
          <w:p w:rsidR="00056232" w:rsidRDefault="00123F7F">
            <w:pPr>
              <w:rPr>
                <w:rFonts w:ascii="Times New Roman" w:hAnsi="Times New Roman"/>
                <w:sz w:val="28"/>
                <w:szCs w:val="28"/>
              </w:rPr>
            </w:pPr>
            <w:r>
              <w:rPr>
                <w:rFonts w:ascii="Times New Roman" w:hAnsi="Times New Roman"/>
                <w:sz w:val="28"/>
                <w:szCs w:val="28"/>
              </w:rPr>
              <w:t>, тел.</w:t>
            </w:r>
          </w:p>
        </w:tc>
      </w:tr>
    </w:tbl>
    <w:p w:rsidR="008D543A" w:rsidRDefault="008D543A"/>
    <w:sectPr w:rsidR="008D543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56232"/>
    <w:rsid w:val="00056232"/>
    <w:rsid w:val="00123F7F"/>
    <w:rsid w:val="008D543A"/>
    <w:rsid w:val="0090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22691-D0EF-41AB-B82D-B2A5E401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5155</Words>
  <Characters>29385</Characters>
  <Application>Microsoft Office Word</Application>
  <DocSecurity>0</DocSecurity>
  <Lines>244</Lines>
  <Paragraphs>68</Paragraphs>
  <ScaleCrop>false</ScaleCrop>
  <Company/>
  <LinksUpToDate>false</LinksUpToDate>
  <CharactersWithSpaces>34472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2021-03-02T01:50:00Z</dcterms:created>
  <dcterms:modified xsi:type="dcterms:W3CDTF">2021-03-02T01:59:00Z</dcterms:modified>
</cp:coreProperties>
</file>