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3C1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C1F6D" w:rsidRDefault="003C1F6D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3C1F6D" w:rsidRDefault="003C1F6D"/>
        </w:tc>
        <w:tc>
          <w:tcPr>
            <w:tcW w:w="1995" w:type="dxa"/>
            <w:shd w:val="clear" w:color="auto" w:fill="auto"/>
            <w:vAlign w:val="bottom"/>
          </w:tcPr>
          <w:p w:rsidR="003C1F6D" w:rsidRDefault="003C1F6D"/>
        </w:tc>
        <w:tc>
          <w:tcPr>
            <w:tcW w:w="1650" w:type="dxa"/>
            <w:shd w:val="clear" w:color="auto" w:fill="auto"/>
            <w:vAlign w:val="bottom"/>
          </w:tcPr>
          <w:p w:rsidR="003C1F6D" w:rsidRDefault="003C1F6D"/>
        </w:tc>
        <w:tc>
          <w:tcPr>
            <w:tcW w:w="1905" w:type="dxa"/>
            <w:shd w:val="clear" w:color="auto" w:fill="auto"/>
            <w:vAlign w:val="bottom"/>
          </w:tcPr>
          <w:p w:rsidR="003C1F6D" w:rsidRDefault="003C1F6D"/>
        </w:tc>
      </w:tr>
      <w:tr w:rsidR="003C1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C1F6D" w:rsidRDefault="003C1F6D"/>
        </w:tc>
        <w:tc>
          <w:tcPr>
            <w:tcW w:w="1275" w:type="dxa"/>
            <w:shd w:val="clear" w:color="auto" w:fill="auto"/>
            <w:vAlign w:val="bottom"/>
          </w:tcPr>
          <w:p w:rsidR="003C1F6D" w:rsidRDefault="003C1F6D"/>
        </w:tc>
        <w:tc>
          <w:tcPr>
            <w:tcW w:w="1470" w:type="dxa"/>
            <w:shd w:val="clear" w:color="auto" w:fill="auto"/>
            <w:vAlign w:val="bottom"/>
          </w:tcPr>
          <w:p w:rsidR="003C1F6D" w:rsidRDefault="003C1F6D"/>
        </w:tc>
        <w:tc>
          <w:tcPr>
            <w:tcW w:w="2100" w:type="dxa"/>
            <w:shd w:val="clear" w:color="auto" w:fill="auto"/>
            <w:vAlign w:val="bottom"/>
          </w:tcPr>
          <w:p w:rsidR="003C1F6D" w:rsidRDefault="003C1F6D"/>
        </w:tc>
        <w:tc>
          <w:tcPr>
            <w:tcW w:w="1995" w:type="dxa"/>
            <w:shd w:val="clear" w:color="auto" w:fill="auto"/>
            <w:vAlign w:val="bottom"/>
          </w:tcPr>
          <w:p w:rsidR="003C1F6D" w:rsidRDefault="003C1F6D"/>
        </w:tc>
        <w:tc>
          <w:tcPr>
            <w:tcW w:w="1650" w:type="dxa"/>
            <w:shd w:val="clear" w:color="auto" w:fill="auto"/>
            <w:vAlign w:val="bottom"/>
          </w:tcPr>
          <w:p w:rsidR="003C1F6D" w:rsidRDefault="003C1F6D"/>
        </w:tc>
        <w:tc>
          <w:tcPr>
            <w:tcW w:w="1905" w:type="dxa"/>
            <w:shd w:val="clear" w:color="auto" w:fill="auto"/>
            <w:vAlign w:val="bottom"/>
          </w:tcPr>
          <w:p w:rsidR="003C1F6D" w:rsidRDefault="003C1F6D"/>
        </w:tc>
      </w:tr>
      <w:tr w:rsidR="003C1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C1F6D" w:rsidRDefault="003C1F6D"/>
        </w:tc>
        <w:tc>
          <w:tcPr>
            <w:tcW w:w="1275" w:type="dxa"/>
            <w:shd w:val="clear" w:color="auto" w:fill="auto"/>
            <w:vAlign w:val="bottom"/>
          </w:tcPr>
          <w:p w:rsidR="003C1F6D" w:rsidRDefault="003C1F6D"/>
        </w:tc>
        <w:tc>
          <w:tcPr>
            <w:tcW w:w="1470" w:type="dxa"/>
            <w:shd w:val="clear" w:color="auto" w:fill="auto"/>
            <w:vAlign w:val="bottom"/>
          </w:tcPr>
          <w:p w:rsidR="003C1F6D" w:rsidRDefault="003C1F6D"/>
        </w:tc>
        <w:tc>
          <w:tcPr>
            <w:tcW w:w="2100" w:type="dxa"/>
            <w:shd w:val="clear" w:color="auto" w:fill="auto"/>
            <w:vAlign w:val="bottom"/>
          </w:tcPr>
          <w:p w:rsidR="003C1F6D" w:rsidRDefault="003C1F6D"/>
        </w:tc>
        <w:tc>
          <w:tcPr>
            <w:tcW w:w="1995" w:type="dxa"/>
            <w:shd w:val="clear" w:color="auto" w:fill="auto"/>
            <w:vAlign w:val="bottom"/>
          </w:tcPr>
          <w:p w:rsidR="003C1F6D" w:rsidRDefault="003C1F6D"/>
        </w:tc>
        <w:tc>
          <w:tcPr>
            <w:tcW w:w="1650" w:type="dxa"/>
            <w:shd w:val="clear" w:color="auto" w:fill="auto"/>
            <w:vAlign w:val="bottom"/>
          </w:tcPr>
          <w:p w:rsidR="003C1F6D" w:rsidRDefault="003C1F6D"/>
        </w:tc>
        <w:tc>
          <w:tcPr>
            <w:tcW w:w="1905" w:type="dxa"/>
            <w:shd w:val="clear" w:color="auto" w:fill="auto"/>
            <w:vAlign w:val="bottom"/>
          </w:tcPr>
          <w:p w:rsidR="003C1F6D" w:rsidRDefault="003C1F6D"/>
        </w:tc>
      </w:tr>
      <w:tr w:rsidR="003C1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C1F6D" w:rsidRDefault="003C1F6D"/>
        </w:tc>
        <w:tc>
          <w:tcPr>
            <w:tcW w:w="1275" w:type="dxa"/>
            <w:shd w:val="clear" w:color="auto" w:fill="auto"/>
            <w:vAlign w:val="bottom"/>
          </w:tcPr>
          <w:p w:rsidR="003C1F6D" w:rsidRDefault="003C1F6D"/>
        </w:tc>
        <w:tc>
          <w:tcPr>
            <w:tcW w:w="1470" w:type="dxa"/>
            <w:shd w:val="clear" w:color="auto" w:fill="auto"/>
            <w:vAlign w:val="bottom"/>
          </w:tcPr>
          <w:p w:rsidR="003C1F6D" w:rsidRDefault="003C1F6D"/>
        </w:tc>
        <w:tc>
          <w:tcPr>
            <w:tcW w:w="2100" w:type="dxa"/>
            <w:shd w:val="clear" w:color="auto" w:fill="auto"/>
            <w:vAlign w:val="bottom"/>
          </w:tcPr>
          <w:p w:rsidR="003C1F6D" w:rsidRDefault="003C1F6D"/>
        </w:tc>
        <w:tc>
          <w:tcPr>
            <w:tcW w:w="1995" w:type="dxa"/>
            <w:shd w:val="clear" w:color="auto" w:fill="auto"/>
            <w:vAlign w:val="bottom"/>
          </w:tcPr>
          <w:p w:rsidR="003C1F6D" w:rsidRDefault="003C1F6D"/>
        </w:tc>
        <w:tc>
          <w:tcPr>
            <w:tcW w:w="1650" w:type="dxa"/>
            <w:shd w:val="clear" w:color="auto" w:fill="auto"/>
            <w:vAlign w:val="bottom"/>
          </w:tcPr>
          <w:p w:rsidR="003C1F6D" w:rsidRDefault="003C1F6D"/>
        </w:tc>
        <w:tc>
          <w:tcPr>
            <w:tcW w:w="1905" w:type="dxa"/>
            <w:shd w:val="clear" w:color="auto" w:fill="auto"/>
            <w:vAlign w:val="bottom"/>
          </w:tcPr>
          <w:p w:rsidR="003C1F6D" w:rsidRDefault="003C1F6D"/>
        </w:tc>
      </w:tr>
      <w:tr w:rsidR="003C1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C1F6D" w:rsidRDefault="003C1F6D"/>
        </w:tc>
        <w:tc>
          <w:tcPr>
            <w:tcW w:w="1275" w:type="dxa"/>
            <w:shd w:val="clear" w:color="auto" w:fill="auto"/>
            <w:vAlign w:val="bottom"/>
          </w:tcPr>
          <w:p w:rsidR="003C1F6D" w:rsidRDefault="003C1F6D"/>
        </w:tc>
        <w:tc>
          <w:tcPr>
            <w:tcW w:w="1470" w:type="dxa"/>
            <w:shd w:val="clear" w:color="auto" w:fill="auto"/>
            <w:vAlign w:val="bottom"/>
          </w:tcPr>
          <w:p w:rsidR="003C1F6D" w:rsidRDefault="003C1F6D"/>
        </w:tc>
        <w:tc>
          <w:tcPr>
            <w:tcW w:w="2100" w:type="dxa"/>
            <w:shd w:val="clear" w:color="auto" w:fill="auto"/>
            <w:vAlign w:val="bottom"/>
          </w:tcPr>
          <w:p w:rsidR="003C1F6D" w:rsidRDefault="003C1F6D"/>
        </w:tc>
        <w:tc>
          <w:tcPr>
            <w:tcW w:w="1995" w:type="dxa"/>
            <w:shd w:val="clear" w:color="auto" w:fill="auto"/>
            <w:vAlign w:val="bottom"/>
          </w:tcPr>
          <w:p w:rsidR="003C1F6D" w:rsidRDefault="003C1F6D"/>
        </w:tc>
        <w:tc>
          <w:tcPr>
            <w:tcW w:w="1650" w:type="dxa"/>
            <w:shd w:val="clear" w:color="auto" w:fill="auto"/>
            <w:vAlign w:val="bottom"/>
          </w:tcPr>
          <w:p w:rsidR="003C1F6D" w:rsidRDefault="003C1F6D"/>
        </w:tc>
        <w:tc>
          <w:tcPr>
            <w:tcW w:w="1905" w:type="dxa"/>
            <w:shd w:val="clear" w:color="auto" w:fill="auto"/>
            <w:vAlign w:val="bottom"/>
          </w:tcPr>
          <w:p w:rsidR="003C1F6D" w:rsidRDefault="003C1F6D"/>
        </w:tc>
      </w:tr>
      <w:tr w:rsidR="003C1F6D" w:rsidRPr="000804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C1F6D" w:rsidRPr="000804D9" w:rsidRDefault="000804D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804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804D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804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804D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804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804D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3C1F6D" w:rsidRPr="000804D9" w:rsidRDefault="003C1F6D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C1F6D" w:rsidRPr="000804D9" w:rsidRDefault="003C1F6D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C1F6D" w:rsidRPr="000804D9" w:rsidRDefault="003C1F6D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C1F6D" w:rsidRPr="000804D9" w:rsidRDefault="003C1F6D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C1F6D" w:rsidRPr="000804D9" w:rsidRDefault="003C1F6D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C1F6D" w:rsidRPr="000804D9" w:rsidRDefault="003C1F6D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C1F6D" w:rsidRPr="000804D9" w:rsidRDefault="003C1F6D">
            <w:pPr>
              <w:rPr>
                <w:lang w:val="en-US"/>
              </w:rPr>
            </w:pPr>
          </w:p>
        </w:tc>
      </w:tr>
      <w:tr w:rsidR="003C1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C1F6D" w:rsidRDefault="003C1F6D"/>
        </w:tc>
        <w:tc>
          <w:tcPr>
            <w:tcW w:w="1275" w:type="dxa"/>
            <w:shd w:val="clear" w:color="auto" w:fill="auto"/>
            <w:vAlign w:val="bottom"/>
          </w:tcPr>
          <w:p w:rsidR="003C1F6D" w:rsidRDefault="003C1F6D"/>
        </w:tc>
        <w:tc>
          <w:tcPr>
            <w:tcW w:w="1470" w:type="dxa"/>
            <w:shd w:val="clear" w:color="auto" w:fill="auto"/>
            <w:vAlign w:val="bottom"/>
          </w:tcPr>
          <w:p w:rsidR="003C1F6D" w:rsidRDefault="003C1F6D"/>
        </w:tc>
        <w:tc>
          <w:tcPr>
            <w:tcW w:w="2100" w:type="dxa"/>
            <w:shd w:val="clear" w:color="auto" w:fill="auto"/>
            <w:vAlign w:val="bottom"/>
          </w:tcPr>
          <w:p w:rsidR="003C1F6D" w:rsidRDefault="003C1F6D"/>
        </w:tc>
        <w:tc>
          <w:tcPr>
            <w:tcW w:w="1995" w:type="dxa"/>
            <w:shd w:val="clear" w:color="auto" w:fill="auto"/>
            <w:vAlign w:val="bottom"/>
          </w:tcPr>
          <w:p w:rsidR="003C1F6D" w:rsidRDefault="003C1F6D"/>
        </w:tc>
        <w:tc>
          <w:tcPr>
            <w:tcW w:w="1650" w:type="dxa"/>
            <w:shd w:val="clear" w:color="auto" w:fill="auto"/>
            <w:vAlign w:val="bottom"/>
          </w:tcPr>
          <w:p w:rsidR="003C1F6D" w:rsidRDefault="003C1F6D"/>
        </w:tc>
        <w:tc>
          <w:tcPr>
            <w:tcW w:w="1905" w:type="dxa"/>
            <w:shd w:val="clear" w:color="auto" w:fill="auto"/>
            <w:vAlign w:val="bottom"/>
          </w:tcPr>
          <w:p w:rsidR="003C1F6D" w:rsidRDefault="003C1F6D"/>
        </w:tc>
      </w:tr>
      <w:tr w:rsidR="003C1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C1F6D" w:rsidRDefault="003C1F6D"/>
        </w:tc>
        <w:tc>
          <w:tcPr>
            <w:tcW w:w="1275" w:type="dxa"/>
            <w:shd w:val="clear" w:color="auto" w:fill="auto"/>
            <w:vAlign w:val="bottom"/>
          </w:tcPr>
          <w:p w:rsidR="003C1F6D" w:rsidRDefault="003C1F6D"/>
        </w:tc>
        <w:tc>
          <w:tcPr>
            <w:tcW w:w="1470" w:type="dxa"/>
            <w:shd w:val="clear" w:color="auto" w:fill="auto"/>
            <w:vAlign w:val="bottom"/>
          </w:tcPr>
          <w:p w:rsidR="003C1F6D" w:rsidRDefault="003C1F6D"/>
        </w:tc>
        <w:tc>
          <w:tcPr>
            <w:tcW w:w="2100" w:type="dxa"/>
            <w:shd w:val="clear" w:color="auto" w:fill="auto"/>
            <w:vAlign w:val="bottom"/>
          </w:tcPr>
          <w:p w:rsidR="003C1F6D" w:rsidRDefault="003C1F6D"/>
        </w:tc>
        <w:tc>
          <w:tcPr>
            <w:tcW w:w="1995" w:type="dxa"/>
            <w:shd w:val="clear" w:color="auto" w:fill="auto"/>
            <w:vAlign w:val="bottom"/>
          </w:tcPr>
          <w:p w:rsidR="003C1F6D" w:rsidRDefault="003C1F6D"/>
        </w:tc>
        <w:tc>
          <w:tcPr>
            <w:tcW w:w="1650" w:type="dxa"/>
            <w:shd w:val="clear" w:color="auto" w:fill="auto"/>
            <w:vAlign w:val="bottom"/>
          </w:tcPr>
          <w:p w:rsidR="003C1F6D" w:rsidRDefault="003C1F6D"/>
        </w:tc>
        <w:tc>
          <w:tcPr>
            <w:tcW w:w="1905" w:type="dxa"/>
            <w:shd w:val="clear" w:color="auto" w:fill="auto"/>
            <w:vAlign w:val="bottom"/>
          </w:tcPr>
          <w:p w:rsidR="003C1F6D" w:rsidRDefault="003C1F6D"/>
        </w:tc>
      </w:tr>
      <w:tr w:rsidR="003C1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C1F6D" w:rsidRDefault="003C1F6D"/>
        </w:tc>
        <w:tc>
          <w:tcPr>
            <w:tcW w:w="1275" w:type="dxa"/>
            <w:shd w:val="clear" w:color="auto" w:fill="auto"/>
            <w:vAlign w:val="bottom"/>
          </w:tcPr>
          <w:p w:rsidR="003C1F6D" w:rsidRDefault="003C1F6D"/>
        </w:tc>
        <w:tc>
          <w:tcPr>
            <w:tcW w:w="1470" w:type="dxa"/>
            <w:shd w:val="clear" w:color="auto" w:fill="auto"/>
            <w:vAlign w:val="bottom"/>
          </w:tcPr>
          <w:p w:rsidR="003C1F6D" w:rsidRDefault="003C1F6D"/>
        </w:tc>
        <w:tc>
          <w:tcPr>
            <w:tcW w:w="2100" w:type="dxa"/>
            <w:shd w:val="clear" w:color="auto" w:fill="auto"/>
            <w:vAlign w:val="bottom"/>
          </w:tcPr>
          <w:p w:rsidR="003C1F6D" w:rsidRDefault="003C1F6D"/>
        </w:tc>
        <w:tc>
          <w:tcPr>
            <w:tcW w:w="1995" w:type="dxa"/>
            <w:shd w:val="clear" w:color="auto" w:fill="auto"/>
            <w:vAlign w:val="bottom"/>
          </w:tcPr>
          <w:p w:rsidR="003C1F6D" w:rsidRDefault="003C1F6D"/>
        </w:tc>
        <w:tc>
          <w:tcPr>
            <w:tcW w:w="1650" w:type="dxa"/>
            <w:shd w:val="clear" w:color="auto" w:fill="auto"/>
            <w:vAlign w:val="bottom"/>
          </w:tcPr>
          <w:p w:rsidR="003C1F6D" w:rsidRDefault="003C1F6D"/>
        </w:tc>
        <w:tc>
          <w:tcPr>
            <w:tcW w:w="1905" w:type="dxa"/>
            <w:shd w:val="clear" w:color="auto" w:fill="auto"/>
            <w:vAlign w:val="bottom"/>
          </w:tcPr>
          <w:p w:rsidR="003C1F6D" w:rsidRDefault="003C1F6D"/>
        </w:tc>
      </w:tr>
      <w:tr w:rsidR="003C1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C1F6D" w:rsidRDefault="000804D9" w:rsidP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№.2048-2022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3C1F6D" w:rsidRDefault="003C1F6D"/>
        </w:tc>
        <w:tc>
          <w:tcPr>
            <w:tcW w:w="1275" w:type="dxa"/>
            <w:shd w:val="clear" w:color="auto" w:fill="auto"/>
            <w:vAlign w:val="bottom"/>
          </w:tcPr>
          <w:p w:rsidR="003C1F6D" w:rsidRDefault="003C1F6D"/>
        </w:tc>
        <w:tc>
          <w:tcPr>
            <w:tcW w:w="1470" w:type="dxa"/>
            <w:shd w:val="clear" w:color="auto" w:fill="auto"/>
            <w:vAlign w:val="bottom"/>
          </w:tcPr>
          <w:p w:rsidR="003C1F6D" w:rsidRDefault="003C1F6D"/>
        </w:tc>
        <w:tc>
          <w:tcPr>
            <w:tcW w:w="2100" w:type="dxa"/>
            <w:shd w:val="clear" w:color="auto" w:fill="auto"/>
            <w:vAlign w:val="bottom"/>
          </w:tcPr>
          <w:p w:rsidR="003C1F6D" w:rsidRDefault="003C1F6D"/>
        </w:tc>
        <w:tc>
          <w:tcPr>
            <w:tcW w:w="1995" w:type="dxa"/>
            <w:shd w:val="clear" w:color="auto" w:fill="auto"/>
            <w:vAlign w:val="bottom"/>
          </w:tcPr>
          <w:p w:rsidR="003C1F6D" w:rsidRDefault="003C1F6D"/>
        </w:tc>
        <w:tc>
          <w:tcPr>
            <w:tcW w:w="1650" w:type="dxa"/>
            <w:shd w:val="clear" w:color="auto" w:fill="auto"/>
            <w:vAlign w:val="bottom"/>
          </w:tcPr>
          <w:p w:rsidR="003C1F6D" w:rsidRDefault="003C1F6D"/>
        </w:tc>
        <w:tc>
          <w:tcPr>
            <w:tcW w:w="1905" w:type="dxa"/>
            <w:shd w:val="clear" w:color="auto" w:fill="auto"/>
            <w:vAlign w:val="bottom"/>
          </w:tcPr>
          <w:p w:rsidR="003C1F6D" w:rsidRDefault="003C1F6D"/>
        </w:tc>
      </w:tr>
      <w:tr w:rsidR="003C1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C1F6D" w:rsidRDefault="003C1F6D"/>
        </w:tc>
        <w:tc>
          <w:tcPr>
            <w:tcW w:w="1275" w:type="dxa"/>
            <w:shd w:val="clear" w:color="auto" w:fill="auto"/>
            <w:vAlign w:val="bottom"/>
          </w:tcPr>
          <w:p w:rsidR="003C1F6D" w:rsidRDefault="003C1F6D"/>
        </w:tc>
        <w:tc>
          <w:tcPr>
            <w:tcW w:w="1470" w:type="dxa"/>
            <w:shd w:val="clear" w:color="auto" w:fill="auto"/>
            <w:vAlign w:val="bottom"/>
          </w:tcPr>
          <w:p w:rsidR="003C1F6D" w:rsidRDefault="003C1F6D"/>
        </w:tc>
        <w:tc>
          <w:tcPr>
            <w:tcW w:w="2100" w:type="dxa"/>
            <w:shd w:val="clear" w:color="auto" w:fill="auto"/>
            <w:vAlign w:val="bottom"/>
          </w:tcPr>
          <w:p w:rsidR="003C1F6D" w:rsidRDefault="003C1F6D"/>
        </w:tc>
        <w:tc>
          <w:tcPr>
            <w:tcW w:w="1995" w:type="dxa"/>
            <w:shd w:val="clear" w:color="auto" w:fill="auto"/>
            <w:vAlign w:val="bottom"/>
          </w:tcPr>
          <w:p w:rsidR="003C1F6D" w:rsidRDefault="003C1F6D"/>
        </w:tc>
        <w:tc>
          <w:tcPr>
            <w:tcW w:w="1650" w:type="dxa"/>
            <w:shd w:val="clear" w:color="auto" w:fill="auto"/>
            <w:vAlign w:val="bottom"/>
          </w:tcPr>
          <w:p w:rsidR="003C1F6D" w:rsidRDefault="003C1F6D"/>
        </w:tc>
        <w:tc>
          <w:tcPr>
            <w:tcW w:w="1905" w:type="dxa"/>
            <w:shd w:val="clear" w:color="auto" w:fill="auto"/>
            <w:vAlign w:val="bottom"/>
          </w:tcPr>
          <w:p w:rsidR="003C1F6D" w:rsidRDefault="003C1F6D"/>
        </w:tc>
      </w:tr>
      <w:tr w:rsidR="003C1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C1F6D" w:rsidRDefault="003C1F6D"/>
        </w:tc>
        <w:tc>
          <w:tcPr>
            <w:tcW w:w="2535" w:type="dxa"/>
            <w:shd w:val="clear" w:color="auto" w:fill="auto"/>
            <w:vAlign w:val="bottom"/>
          </w:tcPr>
          <w:p w:rsidR="003C1F6D" w:rsidRDefault="003C1F6D"/>
        </w:tc>
        <w:tc>
          <w:tcPr>
            <w:tcW w:w="3315" w:type="dxa"/>
            <w:shd w:val="clear" w:color="auto" w:fill="auto"/>
            <w:vAlign w:val="bottom"/>
          </w:tcPr>
          <w:p w:rsidR="003C1F6D" w:rsidRDefault="003C1F6D"/>
        </w:tc>
        <w:tc>
          <w:tcPr>
            <w:tcW w:w="1125" w:type="dxa"/>
            <w:shd w:val="clear" w:color="auto" w:fill="auto"/>
            <w:vAlign w:val="bottom"/>
          </w:tcPr>
          <w:p w:rsidR="003C1F6D" w:rsidRDefault="003C1F6D"/>
        </w:tc>
        <w:tc>
          <w:tcPr>
            <w:tcW w:w="1275" w:type="dxa"/>
            <w:shd w:val="clear" w:color="auto" w:fill="auto"/>
            <w:vAlign w:val="bottom"/>
          </w:tcPr>
          <w:p w:rsidR="003C1F6D" w:rsidRDefault="003C1F6D"/>
        </w:tc>
        <w:tc>
          <w:tcPr>
            <w:tcW w:w="1470" w:type="dxa"/>
            <w:shd w:val="clear" w:color="auto" w:fill="auto"/>
            <w:vAlign w:val="bottom"/>
          </w:tcPr>
          <w:p w:rsidR="003C1F6D" w:rsidRDefault="003C1F6D"/>
        </w:tc>
        <w:tc>
          <w:tcPr>
            <w:tcW w:w="2100" w:type="dxa"/>
            <w:shd w:val="clear" w:color="auto" w:fill="auto"/>
            <w:vAlign w:val="bottom"/>
          </w:tcPr>
          <w:p w:rsidR="003C1F6D" w:rsidRDefault="003C1F6D"/>
        </w:tc>
        <w:tc>
          <w:tcPr>
            <w:tcW w:w="1995" w:type="dxa"/>
            <w:shd w:val="clear" w:color="auto" w:fill="auto"/>
            <w:vAlign w:val="bottom"/>
          </w:tcPr>
          <w:p w:rsidR="003C1F6D" w:rsidRDefault="003C1F6D"/>
        </w:tc>
        <w:tc>
          <w:tcPr>
            <w:tcW w:w="1650" w:type="dxa"/>
            <w:shd w:val="clear" w:color="auto" w:fill="auto"/>
            <w:vAlign w:val="bottom"/>
          </w:tcPr>
          <w:p w:rsidR="003C1F6D" w:rsidRDefault="003C1F6D"/>
        </w:tc>
        <w:tc>
          <w:tcPr>
            <w:tcW w:w="1905" w:type="dxa"/>
            <w:shd w:val="clear" w:color="auto" w:fill="auto"/>
            <w:vAlign w:val="bottom"/>
          </w:tcPr>
          <w:p w:rsidR="003C1F6D" w:rsidRDefault="003C1F6D"/>
        </w:tc>
      </w:tr>
      <w:tr w:rsidR="003C1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C1F6D" w:rsidRDefault="003C1F6D"/>
        </w:tc>
        <w:tc>
          <w:tcPr>
            <w:tcW w:w="1275" w:type="dxa"/>
            <w:shd w:val="clear" w:color="auto" w:fill="auto"/>
            <w:vAlign w:val="bottom"/>
          </w:tcPr>
          <w:p w:rsidR="003C1F6D" w:rsidRDefault="003C1F6D"/>
        </w:tc>
        <w:tc>
          <w:tcPr>
            <w:tcW w:w="1470" w:type="dxa"/>
            <w:shd w:val="clear" w:color="auto" w:fill="auto"/>
            <w:vAlign w:val="bottom"/>
          </w:tcPr>
          <w:p w:rsidR="003C1F6D" w:rsidRDefault="003C1F6D"/>
        </w:tc>
        <w:tc>
          <w:tcPr>
            <w:tcW w:w="2100" w:type="dxa"/>
            <w:shd w:val="clear" w:color="auto" w:fill="auto"/>
            <w:vAlign w:val="bottom"/>
          </w:tcPr>
          <w:p w:rsidR="003C1F6D" w:rsidRDefault="003C1F6D"/>
        </w:tc>
        <w:tc>
          <w:tcPr>
            <w:tcW w:w="1995" w:type="dxa"/>
            <w:shd w:val="clear" w:color="auto" w:fill="auto"/>
            <w:vAlign w:val="bottom"/>
          </w:tcPr>
          <w:p w:rsidR="003C1F6D" w:rsidRDefault="003C1F6D"/>
        </w:tc>
        <w:tc>
          <w:tcPr>
            <w:tcW w:w="1650" w:type="dxa"/>
            <w:shd w:val="clear" w:color="auto" w:fill="auto"/>
            <w:vAlign w:val="bottom"/>
          </w:tcPr>
          <w:p w:rsidR="003C1F6D" w:rsidRDefault="003C1F6D"/>
        </w:tc>
        <w:tc>
          <w:tcPr>
            <w:tcW w:w="1905" w:type="dxa"/>
            <w:shd w:val="clear" w:color="auto" w:fill="auto"/>
            <w:vAlign w:val="bottom"/>
          </w:tcPr>
          <w:p w:rsidR="003C1F6D" w:rsidRDefault="003C1F6D"/>
        </w:tc>
      </w:tr>
      <w:tr w:rsidR="003C1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C1F6D" w:rsidRDefault="003C1F6D"/>
        </w:tc>
        <w:tc>
          <w:tcPr>
            <w:tcW w:w="2535" w:type="dxa"/>
            <w:shd w:val="clear" w:color="auto" w:fill="auto"/>
            <w:vAlign w:val="bottom"/>
          </w:tcPr>
          <w:p w:rsidR="003C1F6D" w:rsidRDefault="003C1F6D"/>
        </w:tc>
        <w:tc>
          <w:tcPr>
            <w:tcW w:w="3315" w:type="dxa"/>
            <w:shd w:val="clear" w:color="auto" w:fill="auto"/>
            <w:vAlign w:val="bottom"/>
          </w:tcPr>
          <w:p w:rsidR="003C1F6D" w:rsidRDefault="003C1F6D"/>
        </w:tc>
        <w:tc>
          <w:tcPr>
            <w:tcW w:w="1125" w:type="dxa"/>
            <w:shd w:val="clear" w:color="auto" w:fill="auto"/>
            <w:vAlign w:val="bottom"/>
          </w:tcPr>
          <w:p w:rsidR="003C1F6D" w:rsidRDefault="003C1F6D"/>
        </w:tc>
        <w:tc>
          <w:tcPr>
            <w:tcW w:w="1275" w:type="dxa"/>
            <w:shd w:val="clear" w:color="auto" w:fill="auto"/>
            <w:vAlign w:val="bottom"/>
          </w:tcPr>
          <w:p w:rsidR="003C1F6D" w:rsidRDefault="003C1F6D"/>
        </w:tc>
        <w:tc>
          <w:tcPr>
            <w:tcW w:w="1470" w:type="dxa"/>
            <w:shd w:val="clear" w:color="auto" w:fill="auto"/>
            <w:vAlign w:val="bottom"/>
          </w:tcPr>
          <w:p w:rsidR="003C1F6D" w:rsidRDefault="003C1F6D"/>
        </w:tc>
        <w:tc>
          <w:tcPr>
            <w:tcW w:w="2100" w:type="dxa"/>
            <w:shd w:val="clear" w:color="auto" w:fill="auto"/>
            <w:vAlign w:val="bottom"/>
          </w:tcPr>
          <w:p w:rsidR="003C1F6D" w:rsidRDefault="003C1F6D"/>
        </w:tc>
        <w:tc>
          <w:tcPr>
            <w:tcW w:w="1995" w:type="dxa"/>
            <w:shd w:val="clear" w:color="auto" w:fill="auto"/>
            <w:vAlign w:val="bottom"/>
          </w:tcPr>
          <w:p w:rsidR="003C1F6D" w:rsidRDefault="003C1F6D"/>
        </w:tc>
        <w:tc>
          <w:tcPr>
            <w:tcW w:w="1650" w:type="dxa"/>
            <w:shd w:val="clear" w:color="auto" w:fill="auto"/>
            <w:vAlign w:val="bottom"/>
          </w:tcPr>
          <w:p w:rsidR="003C1F6D" w:rsidRDefault="003C1F6D"/>
        </w:tc>
        <w:tc>
          <w:tcPr>
            <w:tcW w:w="1905" w:type="dxa"/>
            <w:shd w:val="clear" w:color="auto" w:fill="auto"/>
            <w:vAlign w:val="bottom"/>
          </w:tcPr>
          <w:p w:rsidR="003C1F6D" w:rsidRDefault="003C1F6D"/>
        </w:tc>
      </w:tr>
      <w:tr w:rsidR="003C1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3C1F6D" w:rsidRDefault="003C1F6D"/>
        </w:tc>
        <w:tc>
          <w:tcPr>
            <w:tcW w:w="1650" w:type="dxa"/>
            <w:shd w:val="clear" w:color="auto" w:fill="auto"/>
            <w:vAlign w:val="bottom"/>
          </w:tcPr>
          <w:p w:rsidR="003C1F6D" w:rsidRDefault="003C1F6D"/>
        </w:tc>
        <w:tc>
          <w:tcPr>
            <w:tcW w:w="1905" w:type="dxa"/>
            <w:shd w:val="clear" w:color="auto" w:fill="auto"/>
            <w:vAlign w:val="bottom"/>
          </w:tcPr>
          <w:p w:rsidR="003C1F6D" w:rsidRDefault="003C1F6D"/>
        </w:tc>
      </w:tr>
      <w:tr w:rsidR="003C1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C1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C1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Настенный комплект для смесителя РР Д-20х1/2" Планка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Настенный комплект для смесителя полипропиленовый Д-20х1/2" Планка.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3C1F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3C1F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</w:tr>
      <w:tr w:rsidR="003C1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Труба РР PN25 Д-20*3,4(1/2) L-4,0 м (стекловолокно)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Трубы напорные из полипропилена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рандомсополимера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(РР-R 80) для систем холодного и горячего водоснабжения. Предназначены для использования в трубопроводных системах хозяйственно-питьевого водоснабжения, в том числе: холодного водоснабжения с температурой плюс 20 и рабочим давлением 1 и 2 МПа; горячего вод</w:t>
            </w:r>
            <w:r>
              <w:rPr>
                <w:rFonts w:ascii="Times New Roman" w:hAnsi="Times New Roman"/>
                <w:sz w:val="24"/>
                <w:szCs w:val="24"/>
              </w:rPr>
              <w:t>оснабжения с температурой плюс 75 и рабочим давлением 0.6 МПа. Диаметр наружный 20.мм. Толщина стенки S 3,4 мм. Длина 4 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3C1F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3C1F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</w:tr>
      <w:tr w:rsidR="003C1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Муфта РР Ду-20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20 мм, без резьбы, материал полипропилен, применение холодное и горячее водоснабжение.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3C1F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3C1F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</w:tr>
      <w:tr w:rsidR="003C1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Воздушный клапан (аэратор) РР Ду-50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Воздушный клапан (аэратор), материал полипропилен, диаметр 50 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3C1F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3C1F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</w:tr>
      <w:tr w:rsidR="003C1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Тройник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-r бел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дн32х3/4" н/р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3C1F6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3C1F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3C1F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</w:tr>
      <w:tr w:rsidR="003C1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Тройник РР Ду-110х110х45 градусов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Тройник РР Ду-110х110х45 градусов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3C1F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3C1F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</w:tr>
      <w:tr w:rsidR="003C1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Муфта РР комбинированная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Ду-20*1/2"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Муфта комбинированная, материал полипропилен, ду-20*1/2", наружная резьба.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3C1F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3C1F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</w:tr>
      <w:tr w:rsidR="003C1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Заглушка РР-R 20мм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Valtec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Концевая заглушка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Valtec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полипропиленового трубопровода применяется для закрытия </w:t>
            </w:r>
            <w:r>
              <w:rPr>
                <w:rFonts w:ascii="Times New Roman" w:hAnsi="Times New Roman"/>
                <w:sz w:val="24"/>
                <w:szCs w:val="24"/>
              </w:rPr>
              <w:t>конца трубопроводной сети отопления или водоснабжения.</w:t>
            </w:r>
          </w:p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 Монтаж производится методом раструбной сварки.</w:t>
            </w:r>
          </w:p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 Диаметр 20 мм</w:t>
            </w:r>
          </w:p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Материал:</w:t>
            </w:r>
          </w:p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Полипропилен</w:t>
            </w:r>
          </w:p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Диаметр:</w:t>
            </w:r>
          </w:p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мм</w:t>
            </w:r>
          </w:p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Цвет:</w:t>
            </w:r>
          </w:p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Белый</w:t>
            </w:r>
          </w:p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давление, МПа (Бар):</w:t>
            </w:r>
          </w:p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 25 бар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3C1F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3C1F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</w:tr>
      <w:tr w:rsidR="003C1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Хомут с защелкой RTP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Elite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Хомут с защелкой RTP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Elite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полиэтилен, 110 мм Материал полиэтилен</w:t>
            </w:r>
          </w:p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Диаметр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минимальный,  110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3C1F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3C1F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</w:tr>
      <w:tr w:rsidR="003C1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Хомут с защелкой RTP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Elite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 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Хомут с защелкой RTP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Elite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полиэтилен, 50 мм</w:t>
            </w:r>
          </w:p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полиэтилен</w:t>
            </w:r>
          </w:p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Диаметр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минимальный,  50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3C1F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3C1F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</w:tr>
      <w:tr w:rsidR="003C1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Труба РР Ду-50х500 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3C1F6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3C1F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3C1F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</w:tr>
      <w:tr w:rsidR="003C1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Хомут канализационный РР Ду-110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Материал: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Полипропилен</w:t>
            </w:r>
          </w:p>
          <w:p w:rsidR="003C1F6D" w:rsidRDefault="000804D9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Диаметр: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3C1F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3C1F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</w:tr>
      <w:tr w:rsidR="003C1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Трап сливной 100х100, Ду-50, нержавейка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Трап сливной PVB 100x100 PR/DN 50/регулируемый, боковой слив, решетка из нержавеющей </w:t>
            </w:r>
            <w:r>
              <w:rPr>
                <w:rFonts w:ascii="Times New Roman" w:hAnsi="Times New Roman"/>
                <w:sz w:val="24"/>
                <w:szCs w:val="24"/>
              </w:rPr>
              <w:t>стали.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3C1F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3C1F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</w:tr>
      <w:tr w:rsidR="003C1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Заглушка РР Ду-110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Диаметр: 110 мм, материал: полипропилен, внутренняя канализация.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3C1F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3C1F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</w:tr>
      <w:tr w:rsidR="003C1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Заглушка РР Ду-50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Диаметр: 50 мм, материал: полипропилен, внутренняя канализация.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3C1F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3C1F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</w:tr>
      <w:tr w:rsidR="003C1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Труба РР Ду-110х2000 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полипропиленовые используются для внутренней разводки в системах канализации в жилых, административных и промышленных зданиях с максимальной температурой сточной жидкости до 95 градусов. Технические характеристики: диаметр не менее 110 мм; толщина стенки, </w:t>
            </w:r>
            <w:r>
              <w:rPr>
                <w:rFonts w:ascii="Times New Roman" w:hAnsi="Times New Roman"/>
                <w:sz w:val="24"/>
                <w:szCs w:val="24"/>
              </w:rPr>
              <w:t>S - 2,7 мм; длина не менее 2 м; материал - полипропилен. Назначение канализации - внутренняя.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3C1F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3C1F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</w:tr>
      <w:tr w:rsidR="003C1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Труба РР Ду-110х500 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Трубы полипропиленовые используются для внутренней разводки в системах канализации в жилых, административных и промышленных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зданиях с максимальной температурой сточной жидкости до 95 градусов. Технические характеристики: диаметр не менее 110 мм; толщина стенки, S - 2,7 мм; длина не менее 0,5 м; материал - полипропилен. Назначение канализации - внутренняя.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3C1F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3C1F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</w:tr>
      <w:tr w:rsidR="003C1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РР Ду-50х1000 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Трубы полипропиленовые используются для внутренней разводки в системах канализации в жилых, административных и промышленных зданиях с максимальной температурой сточной жидкости до 95 градусов. Технические характеристики: диаметр не менее </w:t>
            </w:r>
            <w:r>
              <w:rPr>
                <w:rFonts w:ascii="Times New Roman" w:hAnsi="Times New Roman"/>
                <w:sz w:val="24"/>
                <w:szCs w:val="24"/>
              </w:rPr>
              <w:t>50 мм; толщина стенки, S не менее 1,8 мм; длина не менее 1 м; материал - полипропилен; назначение канализации - внутренняя.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3C1F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3C1F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</w:tr>
      <w:tr w:rsidR="003C1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Труба РР Ду-50х2000 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Трубы полипропиленовые используются для внутренней разводки в системах канализации в жилых,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административных и промышленных зданиях с максимальной температурой сточной жидкости до 95 градусов. Технические характеристики: диаметр не менее 50 мм; толщина стенки, S не менее 1,8 мм; длина не менее 2 м; материал - полипропилен; назначение канализации </w:t>
            </w:r>
            <w:r>
              <w:rPr>
                <w:rFonts w:ascii="Times New Roman" w:hAnsi="Times New Roman"/>
                <w:sz w:val="24"/>
                <w:szCs w:val="24"/>
              </w:rPr>
              <w:t>-внутренняя.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3C1F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3C1F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</w:tr>
      <w:tr w:rsidR="003C1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Муфта РР комбинированная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Ду-20*1/2"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Муфта РР комбинированная,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наружняя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резьба Ду-20*1/2". Холодное водоснабжение, горячее водоснабжение.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3C1F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3C1F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</w:tr>
      <w:tr w:rsidR="003C1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Муфта РР комбинированная разъемная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Ду-20*1/2"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Муфта РР </w:t>
            </w:r>
            <w:r>
              <w:rPr>
                <w:rFonts w:ascii="Times New Roman" w:hAnsi="Times New Roman"/>
                <w:sz w:val="24"/>
                <w:szCs w:val="24"/>
              </w:rPr>
              <w:t>комбинированная разъемная, наружная резьба Ду-20*1/2". Холодное водоснабжение, горячее водоснабжение.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3C1F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3C1F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</w:tr>
      <w:tr w:rsidR="003C1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Опора для труб РР Ду-20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Опора для РР труб Ду-20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3C1F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3C1F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</w:tr>
      <w:tr w:rsidR="003C1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Отвод РР Ду110х90 градусов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Отвод РР Ду110х90 градусов.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3C1F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3C1F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</w:tr>
      <w:tr w:rsidR="003C1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Отвод РР Ду-50х45 градусов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Отвод РР Ду-50х45 градусов.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3C1F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3C1F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</w:tr>
      <w:tr w:rsidR="003C1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Отвод РР Ду-50х90 градусов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Отвод РР Ду-50х90 градусов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3C1F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3C1F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</w:tr>
      <w:tr w:rsidR="003C1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Тройник РР Ду-20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Диаметр: 20 мм, без резьбы, применение горячее и холодное водоснабжение, материал полипропилен.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3C1F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3C1F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</w:tr>
      <w:tr w:rsidR="003C1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Угольник РР Ду-20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Угольник РР Ду-20х90 градусов.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3C1F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3C1F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</w:tr>
      <w:tr w:rsidR="003C1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Обводное колено РР Ду-20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Обводное колено РР Ду-20мм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3C1F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3C1F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</w:tr>
      <w:tr w:rsidR="003C1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Муфта РР комбинированная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Ду-20*1/2"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Муфта комбинированная, материал полипропилен, ду-20*1/2", </w:t>
            </w:r>
            <w:r>
              <w:rPr>
                <w:rFonts w:ascii="Times New Roman" w:hAnsi="Times New Roman"/>
                <w:sz w:val="24"/>
                <w:szCs w:val="24"/>
              </w:rPr>
              <w:t>внутренняя резьба.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3C1F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3C1F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</w:tr>
      <w:tr w:rsidR="003C1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Муфта РР комбинированная разъемная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Ду-20*1/2"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Муфта разъёмная с внутренней резьбой Ду-20*1/2̎.  Материал: полипропилен; вид резьбы: внутренняя; холодное водоснабжение, горячее водоснабжение.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0804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3C1F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6D" w:rsidRDefault="003C1F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6D" w:rsidRDefault="003C1F6D"/>
        </w:tc>
      </w:tr>
      <w:tr w:rsidR="003C1F6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3C1F6D" w:rsidRDefault="003C1F6D"/>
        </w:tc>
        <w:tc>
          <w:tcPr>
            <w:tcW w:w="2535" w:type="dxa"/>
            <w:shd w:val="clear" w:color="auto" w:fill="auto"/>
            <w:vAlign w:val="bottom"/>
          </w:tcPr>
          <w:p w:rsidR="003C1F6D" w:rsidRDefault="003C1F6D"/>
        </w:tc>
        <w:tc>
          <w:tcPr>
            <w:tcW w:w="3315" w:type="dxa"/>
            <w:shd w:val="clear" w:color="auto" w:fill="auto"/>
            <w:vAlign w:val="bottom"/>
          </w:tcPr>
          <w:p w:rsidR="003C1F6D" w:rsidRDefault="003C1F6D"/>
        </w:tc>
        <w:tc>
          <w:tcPr>
            <w:tcW w:w="1125" w:type="dxa"/>
            <w:shd w:val="clear" w:color="auto" w:fill="auto"/>
            <w:vAlign w:val="bottom"/>
          </w:tcPr>
          <w:p w:rsidR="003C1F6D" w:rsidRDefault="003C1F6D"/>
        </w:tc>
        <w:tc>
          <w:tcPr>
            <w:tcW w:w="1275" w:type="dxa"/>
            <w:shd w:val="clear" w:color="auto" w:fill="auto"/>
            <w:vAlign w:val="bottom"/>
          </w:tcPr>
          <w:p w:rsidR="003C1F6D" w:rsidRDefault="003C1F6D"/>
        </w:tc>
        <w:tc>
          <w:tcPr>
            <w:tcW w:w="1470" w:type="dxa"/>
            <w:shd w:val="clear" w:color="auto" w:fill="auto"/>
            <w:vAlign w:val="bottom"/>
          </w:tcPr>
          <w:p w:rsidR="003C1F6D" w:rsidRDefault="003C1F6D"/>
        </w:tc>
        <w:tc>
          <w:tcPr>
            <w:tcW w:w="2100" w:type="dxa"/>
            <w:shd w:val="clear" w:color="auto" w:fill="auto"/>
            <w:vAlign w:val="bottom"/>
          </w:tcPr>
          <w:p w:rsidR="003C1F6D" w:rsidRDefault="003C1F6D"/>
        </w:tc>
        <w:tc>
          <w:tcPr>
            <w:tcW w:w="1995" w:type="dxa"/>
            <w:shd w:val="clear" w:color="auto" w:fill="auto"/>
            <w:vAlign w:val="bottom"/>
          </w:tcPr>
          <w:p w:rsidR="003C1F6D" w:rsidRDefault="003C1F6D"/>
        </w:tc>
        <w:tc>
          <w:tcPr>
            <w:tcW w:w="1650" w:type="dxa"/>
            <w:shd w:val="clear" w:color="auto" w:fill="auto"/>
            <w:vAlign w:val="bottom"/>
          </w:tcPr>
          <w:p w:rsidR="003C1F6D" w:rsidRDefault="003C1F6D"/>
        </w:tc>
        <w:tc>
          <w:tcPr>
            <w:tcW w:w="1905" w:type="dxa"/>
            <w:shd w:val="clear" w:color="auto" w:fill="auto"/>
            <w:vAlign w:val="bottom"/>
          </w:tcPr>
          <w:p w:rsidR="003C1F6D" w:rsidRDefault="003C1F6D"/>
        </w:tc>
      </w:tr>
      <w:tr w:rsidR="003C1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C1F6D" w:rsidRDefault="000804D9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3C1F6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C1F6D" w:rsidRDefault="003C1F6D"/>
        </w:tc>
        <w:tc>
          <w:tcPr>
            <w:tcW w:w="2535" w:type="dxa"/>
            <w:shd w:val="clear" w:color="auto" w:fill="auto"/>
            <w:vAlign w:val="bottom"/>
          </w:tcPr>
          <w:p w:rsidR="003C1F6D" w:rsidRDefault="003C1F6D"/>
        </w:tc>
        <w:tc>
          <w:tcPr>
            <w:tcW w:w="3315" w:type="dxa"/>
            <w:shd w:val="clear" w:color="auto" w:fill="auto"/>
            <w:vAlign w:val="bottom"/>
          </w:tcPr>
          <w:p w:rsidR="003C1F6D" w:rsidRDefault="003C1F6D"/>
        </w:tc>
        <w:tc>
          <w:tcPr>
            <w:tcW w:w="1125" w:type="dxa"/>
            <w:shd w:val="clear" w:color="auto" w:fill="auto"/>
            <w:vAlign w:val="bottom"/>
          </w:tcPr>
          <w:p w:rsidR="003C1F6D" w:rsidRDefault="003C1F6D"/>
        </w:tc>
        <w:tc>
          <w:tcPr>
            <w:tcW w:w="1275" w:type="dxa"/>
            <w:shd w:val="clear" w:color="auto" w:fill="auto"/>
            <w:vAlign w:val="bottom"/>
          </w:tcPr>
          <w:p w:rsidR="003C1F6D" w:rsidRDefault="003C1F6D"/>
        </w:tc>
        <w:tc>
          <w:tcPr>
            <w:tcW w:w="1470" w:type="dxa"/>
            <w:shd w:val="clear" w:color="auto" w:fill="auto"/>
            <w:vAlign w:val="bottom"/>
          </w:tcPr>
          <w:p w:rsidR="003C1F6D" w:rsidRDefault="003C1F6D"/>
        </w:tc>
        <w:tc>
          <w:tcPr>
            <w:tcW w:w="2100" w:type="dxa"/>
            <w:shd w:val="clear" w:color="auto" w:fill="auto"/>
            <w:vAlign w:val="bottom"/>
          </w:tcPr>
          <w:p w:rsidR="003C1F6D" w:rsidRDefault="003C1F6D"/>
        </w:tc>
        <w:tc>
          <w:tcPr>
            <w:tcW w:w="1995" w:type="dxa"/>
            <w:shd w:val="clear" w:color="auto" w:fill="auto"/>
            <w:vAlign w:val="bottom"/>
          </w:tcPr>
          <w:p w:rsidR="003C1F6D" w:rsidRDefault="003C1F6D"/>
        </w:tc>
        <w:tc>
          <w:tcPr>
            <w:tcW w:w="1650" w:type="dxa"/>
            <w:shd w:val="clear" w:color="auto" w:fill="auto"/>
            <w:vAlign w:val="bottom"/>
          </w:tcPr>
          <w:p w:rsidR="003C1F6D" w:rsidRDefault="003C1F6D"/>
        </w:tc>
        <w:tc>
          <w:tcPr>
            <w:tcW w:w="1905" w:type="dxa"/>
            <w:shd w:val="clear" w:color="auto" w:fill="auto"/>
            <w:vAlign w:val="bottom"/>
          </w:tcPr>
          <w:p w:rsidR="003C1F6D" w:rsidRDefault="003C1F6D"/>
        </w:tc>
      </w:tr>
      <w:tr w:rsidR="003C1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C1F6D" w:rsidRDefault="000804D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C1F6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C1F6D" w:rsidRDefault="003C1F6D"/>
        </w:tc>
        <w:tc>
          <w:tcPr>
            <w:tcW w:w="2535" w:type="dxa"/>
            <w:shd w:val="clear" w:color="auto" w:fill="auto"/>
            <w:vAlign w:val="bottom"/>
          </w:tcPr>
          <w:p w:rsidR="003C1F6D" w:rsidRDefault="003C1F6D"/>
        </w:tc>
        <w:tc>
          <w:tcPr>
            <w:tcW w:w="3315" w:type="dxa"/>
            <w:shd w:val="clear" w:color="auto" w:fill="auto"/>
            <w:vAlign w:val="bottom"/>
          </w:tcPr>
          <w:p w:rsidR="003C1F6D" w:rsidRDefault="003C1F6D"/>
        </w:tc>
        <w:tc>
          <w:tcPr>
            <w:tcW w:w="1125" w:type="dxa"/>
            <w:shd w:val="clear" w:color="auto" w:fill="auto"/>
            <w:vAlign w:val="bottom"/>
          </w:tcPr>
          <w:p w:rsidR="003C1F6D" w:rsidRDefault="003C1F6D"/>
        </w:tc>
        <w:tc>
          <w:tcPr>
            <w:tcW w:w="1275" w:type="dxa"/>
            <w:shd w:val="clear" w:color="auto" w:fill="auto"/>
            <w:vAlign w:val="bottom"/>
          </w:tcPr>
          <w:p w:rsidR="003C1F6D" w:rsidRDefault="003C1F6D"/>
        </w:tc>
        <w:tc>
          <w:tcPr>
            <w:tcW w:w="1470" w:type="dxa"/>
            <w:shd w:val="clear" w:color="auto" w:fill="auto"/>
            <w:vAlign w:val="bottom"/>
          </w:tcPr>
          <w:p w:rsidR="003C1F6D" w:rsidRDefault="003C1F6D"/>
        </w:tc>
        <w:tc>
          <w:tcPr>
            <w:tcW w:w="2100" w:type="dxa"/>
            <w:shd w:val="clear" w:color="auto" w:fill="auto"/>
            <w:vAlign w:val="bottom"/>
          </w:tcPr>
          <w:p w:rsidR="003C1F6D" w:rsidRDefault="003C1F6D"/>
        </w:tc>
        <w:tc>
          <w:tcPr>
            <w:tcW w:w="1995" w:type="dxa"/>
            <w:shd w:val="clear" w:color="auto" w:fill="auto"/>
            <w:vAlign w:val="bottom"/>
          </w:tcPr>
          <w:p w:rsidR="003C1F6D" w:rsidRDefault="003C1F6D"/>
        </w:tc>
        <w:tc>
          <w:tcPr>
            <w:tcW w:w="1650" w:type="dxa"/>
            <w:shd w:val="clear" w:color="auto" w:fill="auto"/>
            <w:vAlign w:val="bottom"/>
          </w:tcPr>
          <w:p w:rsidR="003C1F6D" w:rsidRDefault="003C1F6D"/>
        </w:tc>
        <w:tc>
          <w:tcPr>
            <w:tcW w:w="1905" w:type="dxa"/>
            <w:shd w:val="clear" w:color="auto" w:fill="auto"/>
            <w:vAlign w:val="bottom"/>
          </w:tcPr>
          <w:p w:rsidR="003C1F6D" w:rsidRDefault="003C1F6D"/>
        </w:tc>
      </w:tr>
      <w:tr w:rsidR="003C1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C1F6D" w:rsidRDefault="000804D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3C1F6D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3C1F6D" w:rsidRDefault="003C1F6D"/>
        </w:tc>
        <w:tc>
          <w:tcPr>
            <w:tcW w:w="2535" w:type="dxa"/>
            <w:shd w:val="clear" w:color="auto" w:fill="auto"/>
            <w:vAlign w:val="bottom"/>
          </w:tcPr>
          <w:p w:rsidR="003C1F6D" w:rsidRDefault="003C1F6D"/>
        </w:tc>
        <w:tc>
          <w:tcPr>
            <w:tcW w:w="3315" w:type="dxa"/>
            <w:shd w:val="clear" w:color="auto" w:fill="auto"/>
            <w:vAlign w:val="bottom"/>
          </w:tcPr>
          <w:p w:rsidR="003C1F6D" w:rsidRDefault="003C1F6D"/>
        </w:tc>
        <w:tc>
          <w:tcPr>
            <w:tcW w:w="1125" w:type="dxa"/>
            <w:shd w:val="clear" w:color="auto" w:fill="auto"/>
            <w:vAlign w:val="bottom"/>
          </w:tcPr>
          <w:p w:rsidR="003C1F6D" w:rsidRDefault="003C1F6D"/>
        </w:tc>
        <w:tc>
          <w:tcPr>
            <w:tcW w:w="1275" w:type="dxa"/>
            <w:shd w:val="clear" w:color="auto" w:fill="auto"/>
            <w:vAlign w:val="bottom"/>
          </w:tcPr>
          <w:p w:rsidR="003C1F6D" w:rsidRDefault="003C1F6D"/>
        </w:tc>
        <w:tc>
          <w:tcPr>
            <w:tcW w:w="1470" w:type="dxa"/>
            <w:shd w:val="clear" w:color="auto" w:fill="auto"/>
            <w:vAlign w:val="bottom"/>
          </w:tcPr>
          <w:p w:rsidR="003C1F6D" w:rsidRDefault="003C1F6D"/>
        </w:tc>
        <w:tc>
          <w:tcPr>
            <w:tcW w:w="2100" w:type="dxa"/>
            <w:shd w:val="clear" w:color="auto" w:fill="auto"/>
            <w:vAlign w:val="bottom"/>
          </w:tcPr>
          <w:p w:rsidR="003C1F6D" w:rsidRDefault="003C1F6D"/>
        </w:tc>
        <w:tc>
          <w:tcPr>
            <w:tcW w:w="1995" w:type="dxa"/>
            <w:shd w:val="clear" w:color="auto" w:fill="auto"/>
            <w:vAlign w:val="bottom"/>
          </w:tcPr>
          <w:p w:rsidR="003C1F6D" w:rsidRDefault="003C1F6D"/>
        </w:tc>
        <w:tc>
          <w:tcPr>
            <w:tcW w:w="1650" w:type="dxa"/>
            <w:shd w:val="clear" w:color="auto" w:fill="auto"/>
            <w:vAlign w:val="bottom"/>
          </w:tcPr>
          <w:p w:rsidR="003C1F6D" w:rsidRDefault="003C1F6D"/>
        </w:tc>
        <w:tc>
          <w:tcPr>
            <w:tcW w:w="1905" w:type="dxa"/>
            <w:shd w:val="clear" w:color="auto" w:fill="auto"/>
            <w:vAlign w:val="bottom"/>
          </w:tcPr>
          <w:p w:rsidR="003C1F6D" w:rsidRDefault="003C1F6D"/>
        </w:tc>
      </w:tr>
      <w:tr w:rsidR="003C1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C1F6D" w:rsidRDefault="000804D9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20.12.2022 17:00:00 по местному времени. </w:t>
            </w:r>
          </w:p>
        </w:tc>
      </w:tr>
      <w:tr w:rsidR="003C1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C1F6D" w:rsidRDefault="003C1F6D"/>
        </w:tc>
        <w:tc>
          <w:tcPr>
            <w:tcW w:w="2535" w:type="dxa"/>
            <w:shd w:val="clear" w:color="auto" w:fill="auto"/>
            <w:vAlign w:val="bottom"/>
          </w:tcPr>
          <w:p w:rsidR="003C1F6D" w:rsidRDefault="003C1F6D"/>
        </w:tc>
        <w:tc>
          <w:tcPr>
            <w:tcW w:w="3315" w:type="dxa"/>
            <w:shd w:val="clear" w:color="auto" w:fill="auto"/>
            <w:vAlign w:val="bottom"/>
          </w:tcPr>
          <w:p w:rsidR="003C1F6D" w:rsidRDefault="003C1F6D"/>
        </w:tc>
        <w:tc>
          <w:tcPr>
            <w:tcW w:w="1125" w:type="dxa"/>
            <w:shd w:val="clear" w:color="auto" w:fill="auto"/>
            <w:vAlign w:val="bottom"/>
          </w:tcPr>
          <w:p w:rsidR="003C1F6D" w:rsidRDefault="003C1F6D"/>
        </w:tc>
        <w:tc>
          <w:tcPr>
            <w:tcW w:w="1275" w:type="dxa"/>
            <w:shd w:val="clear" w:color="auto" w:fill="auto"/>
            <w:vAlign w:val="bottom"/>
          </w:tcPr>
          <w:p w:rsidR="003C1F6D" w:rsidRDefault="003C1F6D"/>
        </w:tc>
        <w:tc>
          <w:tcPr>
            <w:tcW w:w="1470" w:type="dxa"/>
            <w:shd w:val="clear" w:color="auto" w:fill="auto"/>
            <w:vAlign w:val="bottom"/>
          </w:tcPr>
          <w:p w:rsidR="003C1F6D" w:rsidRDefault="003C1F6D"/>
        </w:tc>
        <w:tc>
          <w:tcPr>
            <w:tcW w:w="2100" w:type="dxa"/>
            <w:shd w:val="clear" w:color="auto" w:fill="auto"/>
            <w:vAlign w:val="bottom"/>
          </w:tcPr>
          <w:p w:rsidR="003C1F6D" w:rsidRDefault="003C1F6D"/>
        </w:tc>
        <w:tc>
          <w:tcPr>
            <w:tcW w:w="1995" w:type="dxa"/>
            <w:shd w:val="clear" w:color="auto" w:fill="auto"/>
            <w:vAlign w:val="bottom"/>
          </w:tcPr>
          <w:p w:rsidR="003C1F6D" w:rsidRDefault="003C1F6D"/>
        </w:tc>
        <w:tc>
          <w:tcPr>
            <w:tcW w:w="1650" w:type="dxa"/>
            <w:shd w:val="clear" w:color="auto" w:fill="auto"/>
            <w:vAlign w:val="bottom"/>
          </w:tcPr>
          <w:p w:rsidR="003C1F6D" w:rsidRDefault="003C1F6D"/>
        </w:tc>
        <w:tc>
          <w:tcPr>
            <w:tcW w:w="1905" w:type="dxa"/>
            <w:shd w:val="clear" w:color="auto" w:fill="auto"/>
            <w:vAlign w:val="bottom"/>
          </w:tcPr>
          <w:p w:rsidR="003C1F6D" w:rsidRDefault="003C1F6D"/>
        </w:tc>
      </w:tr>
      <w:tr w:rsidR="003C1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C1F6D" w:rsidRDefault="000804D9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C1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C1F6D" w:rsidRDefault="003C1F6D"/>
        </w:tc>
        <w:tc>
          <w:tcPr>
            <w:tcW w:w="2535" w:type="dxa"/>
            <w:shd w:val="clear" w:color="auto" w:fill="auto"/>
            <w:vAlign w:val="bottom"/>
          </w:tcPr>
          <w:p w:rsidR="003C1F6D" w:rsidRDefault="003C1F6D"/>
        </w:tc>
        <w:tc>
          <w:tcPr>
            <w:tcW w:w="3315" w:type="dxa"/>
            <w:shd w:val="clear" w:color="auto" w:fill="auto"/>
            <w:vAlign w:val="bottom"/>
          </w:tcPr>
          <w:p w:rsidR="003C1F6D" w:rsidRDefault="003C1F6D"/>
        </w:tc>
        <w:tc>
          <w:tcPr>
            <w:tcW w:w="1125" w:type="dxa"/>
            <w:shd w:val="clear" w:color="auto" w:fill="auto"/>
            <w:vAlign w:val="bottom"/>
          </w:tcPr>
          <w:p w:rsidR="003C1F6D" w:rsidRDefault="003C1F6D"/>
        </w:tc>
        <w:tc>
          <w:tcPr>
            <w:tcW w:w="1275" w:type="dxa"/>
            <w:shd w:val="clear" w:color="auto" w:fill="auto"/>
            <w:vAlign w:val="bottom"/>
          </w:tcPr>
          <w:p w:rsidR="003C1F6D" w:rsidRDefault="003C1F6D"/>
        </w:tc>
        <w:tc>
          <w:tcPr>
            <w:tcW w:w="1470" w:type="dxa"/>
            <w:shd w:val="clear" w:color="auto" w:fill="auto"/>
            <w:vAlign w:val="bottom"/>
          </w:tcPr>
          <w:p w:rsidR="003C1F6D" w:rsidRDefault="003C1F6D"/>
        </w:tc>
        <w:tc>
          <w:tcPr>
            <w:tcW w:w="2100" w:type="dxa"/>
            <w:shd w:val="clear" w:color="auto" w:fill="auto"/>
            <w:vAlign w:val="bottom"/>
          </w:tcPr>
          <w:p w:rsidR="003C1F6D" w:rsidRDefault="003C1F6D"/>
        </w:tc>
        <w:tc>
          <w:tcPr>
            <w:tcW w:w="1995" w:type="dxa"/>
            <w:shd w:val="clear" w:color="auto" w:fill="auto"/>
            <w:vAlign w:val="bottom"/>
          </w:tcPr>
          <w:p w:rsidR="003C1F6D" w:rsidRDefault="003C1F6D"/>
        </w:tc>
        <w:tc>
          <w:tcPr>
            <w:tcW w:w="1650" w:type="dxa"/>
            <w:shd w:val="clear" w:color="auto" w:fill="auto"/>
            <w:vAlign w:val="bottom"/>
          </w:tcPr>
          <w:p w:rsidR="003C1F6D" w:rsidRDefault="003C1F6D"/>
        </w:tc>
        <w:tc>
          <w:tcPr>
            <w:tcW w:w="1905" w:type="dxa"/>
            <w:shd w:val="clear" w:color="auto" w:fill="auto"/>
            <w:vAlign w:val="bottom"/>
          </w:tcPr>
          <w:p w:rsidR="003C1F6D" w:rsidRDefault="003C1F6D"/>
        </w:tc>
      </w:tr>
      <w:tr w:rsidR="003C1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C1F6D" w:rsidRDefault="003C1F6D"/>
        </w:tc>
        <w:tc>
          <w:tcPr>
            <w:tcW w:w="2535" w:type="dxa"/>
            <w:shd w:val="clear" w:color="auto" w:fill="auto"/>
            <w:vAlign w:val="bottom"/>
          </w:tcPr>
          <w:p w:rsidR="003C1F6D" w:rsidRDefault="003C1F6D"/>
        </w:tc>
        <w:tc>
          <w:tcPr>
            <w:tcW w:w="3315" w:type="dxa"/>
            <w:shd w:val="clear" w:color="auto" w:fill="auto"/>
            <w:vAlign w:val="bottom"/>
          </w:tcPr>
          <w:p w:rsidR="003C1F6D" w:rsidRDefault="003C1F6D"/>
        </w:tc>
        <w:tc>
          <w:tcPr>
            <w:tcW w:w="1125" w:type="dxa"/>
            <w:shd w:val="clear" w:color="auto" w:fill="auto"/>
            <w:vAlign w:val="bottom"/>
          </w:tcPr>
          <w:p w:rsidR="003C1F6D" w:rsidRDefault="003C1F6D"/>
        </w:tc>
        <w:tc>
          <w:tcPr>
            <w:tcW w:w="1275" w:type="dxa"/>
            <w:shd w:val="clear" w:color="auto" w:fill="auto"/>
            <w:vAlign w:val="bottom"/>
          </w:tcPr>
          <w:p w:rsidR="003C1F6D" w:rsidRDefault="003C1F6D"/>
        </w:tc>
        <w:tc>
          <w:tcPr>
            <w:tcW w:w="1470" w:type="dxa"/>
            <w:shd w:val="clear" w:color="auto" w:fill="auto"/>
            <w:vAlign w:val="bottom"/>
          </w:tcPr>
          <w:p w:rsidR="003C1F6D" w:rsidRDefault="003C1F6D"/>
        </w:tc>
        <w:tc>
          <w:tcPr>
            <w:tcW w:w="2100" w:type="dxa"/>
            <w:shd w:val="clear" w:color="auto" w:fill="auto"/>
            <w:vAlign w:val="bottom"/>
          </w:tcPr>
          <w:p w:rsidR="003C1F6D" w:rsidRDefault="003C1F6D"/>
        </w:tc>
        <w:tc>
          <w:tcPr>
            <w:tcW w:w="1995" w:type="dxa"/>
            <w:shd w:val="clear" w:color="auto" w:fill="auto"/>
            <w:vAlign w:val="bottom"/>
          </w:tcPr>
          <w:p w:rsidR="003C1F6D" w:rsidRDefault="003C1F6D"/>
        </w:tc>
        <w:tc>
          <w:tcPr>
            <w:tcW w:w="1650" w:type="dxa"/>
            <w:shd w:val="clear" w:color="auto" w:fill="auto"/>
            <w:vAlign w:val="bottom"/>
          </w:tcPr>
          <w:p w:rsidR="003C1F6D" w:rsidRDefault="003C1F6D"/>
        </w:tc>
        <w:tc>
          <w:tcPr>
            <w:tcW w:w="1905" w:type="dxa"/>
            <w:shd w:val="clear" w:color="auto" w:fill="auto"/>
            <w:vAlign w:val="bottom"/>
          </w:tcPr>
          <w:p w:rsidR="003C1F6D" w:rsidRDefault="003C1F6D"/>
        </w:tc>
      </w:tr>
      <w:tr w:rsidR="003C1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C1F6D" w:rsidRDefault="003C1F6D"/>
        </w:tc>
        <w:tc>
          <w:tcPr>
            <w:tcW w:w="2535" w:type="dxa"/>
            <w:shd w:val="clear" w:color="auto" w:fill="auto"/>
            <w:vAlign w:val="bottom"/>
          </w:tcPr>
          <w:p w:rsidR="003C1F6D" w:rsidRDefault="003C1F6D"/>
        </w:tc>
        <w:tc>
          <w:tcPr>
            <w:tcW w:w="3315" w:type="dxa"/>
            <w:shd w:val="clear" w:color="auto" w:fill="auto"/>
            <w:vAlign w:val="bottom"/>
          </w:tcPr>
          <w:p w:rsidR="003C1F6D" w:rsidRDefault="003C1F6D"/>
        </w:tc>
        <w:tc>
          <w:tcPr>
            <w:tcW w:w="1125" w:type="dxa"/>
            <w:shd w:val="clear" w:color="auto" w:fill="auto"/>
            <w:vAlign w:val="bottom"/>
          </w:tcPr>
          <w:p w:rsidR="003C1F6D" w:rsidRDefault="003C1F6D"/>
        </w:tc>
        <w:tc>
          <w:tcPr>
            <w:tcW w:w="1275" w:type="dxa"/>
            <w:shd w:val="clear" w:color="auto" w:fill="auto"/>
            <w:vAlign w:val="bottom"/>
          </w:tcPr>
          <w:p w:rsidR="003C1F6D" w:rsidRDefault="003C1F6D"/>
        </w:tc>
        <w:tc>
          <w:tcPr>
            <w:tcW w:w="1470" w:type="dxa"/>
            <w:shd w:val="clear" w:color="auto" w:fill="auto"/>
            <w:vAlign w:val="bottom"/>
          </w:tcPr>
          <w:p w:rsidR="003C1F6D" w:rsidRDefault="003C1F6D"/>
        </w:tc>
        <w:tc>
          <w:tcPr>
            <w:tcW w:w="2100" w:type="dxa"/>
            <w:shd w:val="clear" w:color="auto" w:fill="auto"/>
            <w:vAlign w:val="bottom"/>
          </w:tcPr>
          <w:p w:rsidR="003C1F6D" w:rsidRDefault="003C1F6D"/>
        </w:tc>
        <w:tc>
          <w:tcPr>
            <w:tcW w:w="1995" w:type="dxa"/>
            <w:shd w:val="clear" w:color="auto" w:fill="auto"/>
            <w:vAlign w:val="bottom"/>
          </w:tcPr>
          <w:p w:rsidR="003C1F6D" w:rsidRDefault="003C1F6D"/>
        </w:tc>
        <w:tc>
          <w:tcPr>
            <w:tcW w:w="1650" w:type="dxa"/>
            <w:shd w:val="clear" w:color="auto" w:fill="auto"/>
            <w:vAlign w:val="bottom"/>
          </w:tcPr>
          <w:p w:rsidR="003C1F6D" w:rsidRDefault="003C1F6D"/>
        </w:tc>
        <w:tc>
          <w:tcPr>
            <w:tcW w:w="1905" w:type="dxa"/>
            <w:shd w:val="clear" w:color="auto" w:fill="auto"/>
            <w:vAlign w:val="bottom"/>
          </w:tcPr>
          <w:p w:rsidR="003C1F6D" w:rsidRDefault="003C1F6D"/>
        </w:tc>
      </w:tr>
      <w:tr w:rsidR="003C1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C1F6D" w:rsidRDefault="000804D9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C1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C1F6D" w:rsidRDefault="000804D9">
            <w:r>
              <w:rPr>
                <w:rFonts w:ascii="Times New Roman" w:hAnsi="Times New Roman"/>
                <w:sz w:val="28"/>
                <w:szCs w:val="28"/>
              </w:rPr>
              <w:t xml:space="preserve">Туркина Ольга Валерьевна,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:rsidR="00000000" w:rsidRDefault="000804D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1F6D"/>
    <w:rsid w:val="000804D9"/>
    <w:rsid w:val="003C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18A78-E4F7-4D5A-9EC2-AE295FD9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987</Words>
  <Characters>5628</Characters>
  <Application>Microsoft Office Word</Application>
  <DocSecurity>0</DocSecurity>
  <Lines>46</Lines>
  <Paragraphs>13</Paragraphs>
  <ScaleCrop>false</ScaleCrop>
  <Company/>
  <LinksUpToDate>false</LinksUpToDate>
  <CharactersWithSpaces>6602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2022-12-16T02:59:00Z</dcterms:created>
  <dcterms:modified xsi:type="dcterms:W3CDTF">2022-12-16T03:00:00Z</dcterms:modified>
</cp:coreProperties>
</file>