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 w:rsidRPr="003D20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Pr="003D2081" w:rsidRDefault="003D208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0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20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20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20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20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20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85231" w:rsidRPr="003D2081" w:rsidRDefault="00385231">
            <w:pPr>
              <w:rPr>
                <w:lang w:val="en-US"/>
              </w:rPr>
            </w:pP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 w:rsidP="003D2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№.2036-2022</w:t>
            </w:r>
          </w:p>
          <w:p w:rsidR="003D2081" w:rsidRDefault="003D2081" w:rsidP="003D2081">
            <w:pPr>
              <w:jc w:val="center"/>
            </w:pP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F/UTP Cat5e 4x2x0,52 PVC Витая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категории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С-2000 М Пульт контроля и управления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Proxy-2MA 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Установка, наладка, монтаж систем видеонаблюдения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С2000-2 </w:t>
            </w:r>
            <w:r>
              <w:rPr>
                <w:rFonts w:ascii="Times New Roman" w:hAnsi="Times New Roman"/>
                <w:sz w:val="24"/>
                <w:szCs w:val="24"/>
              </w:rPr>
              <w:t>Контроллер доступа на 2 считывателя,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12В /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жилами, D-внешний =3,8мм, D-жил =0,5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РИП- 12 исп. 54, Резервированный источник питания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/>
                <w:sz w:val="24"/>
                <w:szCs w:val="24"/>
              </w:rPr>
              <w:t>гофрированная ПНД с протяжкой, легкая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D20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5231" w:rsidRDefault="003852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5231" w:rsidRDefault="00385231"/>
        </w:tc>
        <w:tc>
          <w:tcPr>
            <w:tcW w:w="2535" w:type="dxa"/>
            <w:shd w:val="clear" w:color="auto" w:fill="auto"/>
            <w:vAlign w:val="bottom"/>
          </w:tcPr>
          <w:p w:rsidR="00385231" w:rsidRDefault="00385231"/>
        </w:tc>
        <w:tc>
          <w:tcPr>
            <w:tcW w:w="3315" w:type="dxa"/>
            <w:shd w:val="clear" w:color="auto" w:fill="auto"/>
            <w:vAlign w:val="bottom"/>
          </w:tcPr>
          <w:p w:rsidR="00385231" w:rsidRDefault="00385231"/>
        </w:tc>
        <w:tc>
          <w:tcPr>
            <w:tcW w:w="1125" w:type="dxa"/>
            <w:shd w:val="clear" w:color="auto" w:fill="auto"/>
            <w:vAlign w:val="bottom"/>
          </w:tcPr>
          <w:p w:rsidR="00385231" w:rsidRDefault="00385231"/>
        </w:tc>
        <w:tc>
          <w:tcPr>
            <w:tcW w:w="1275" w:type="dxa"/>
            <w:shd w:val="clear" w:color="auto" w:fill="auto"/>
            <w:vAlign w:val="bottom"/>
          </w:tcPr>
          <w:p w:rsidR="00385231" w:rsidRDefault="00385231"/>
        </w:tc>
        <w:tc>
          <w:tcPr>
            <w:tcW w:w="1470" w:type="dxa"/>
            <w:shd w:val="clear" w:color="auto" w:fill="auto"/>
            <w:vAlign w:val="bottom"/>
          </w:tcPr>
          <w:p w:rsidR="00385231" w:rsidRDefault="00385231"/>
        </w:tc>
        <w:tc>
          <w:tcPr>
            <w:tcW w:w="2100" w:type="dxa"/>
            <w:shd w:val="clear" w:color="auto" w:fill="auto"/>
            <w:vAlign w:val="bottom"/>
          </w:tcPr>
          <w:p w:rsidR="00385231" w:rsidRDefault="00385231"/>
        </w:tc>
        <w:tc>
          <w:tcPr>
            <w:tcW w:w="1995" w:type="dxa"/>
            <w:shd w:val="clear" w:color="auto" w:fill="auto"/>
            <w:vAlign w:val="bottom"/>
          </w:tcPr>
          <w:p w:rsidR="00385231" w:rsidRDefault="00385231"/>
        </w:tc>
        <w:tc>
          <w:tcPr>
            <w:tcW w:w="1650" w:type="dxa"/>
            <w:shd w:val="clear" w:color="auto" w:fill="auto"/>
            <w:vAlign w:val="bottom"/>
          </w:tcPr>
          <w:p w:rsidR="00385231" w:rsidRDefault="00385231"/>
        </w:tc>
        <w:tc>
          <w:tcPr>
            <w:tcW w:w="1905" w:type="dxa"/>
            <w:shd w:val="clear" w:color="auto" w:fill="auto"/>
            <w:vAlign w:val="bottom"/>
          </w:tcPr>
          <w:p w:rsidR="00385231" w:rsidRDefault="00385231"/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52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5231" w:rsidRDefault="003D208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D20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231"/>
    <w:rsid w:val="00385231"/>
    <w:rsid w:val="003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0314"/>
  <w15:docId w15:val="{32200148-B4AC-4EBA-A35C-849B556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2022-12-14T09:26:00Z</dcterms:created>
  <dcterms:modified xsi:type="dcterms:W3CDTF">2022-12-14T09:26:00Z</dcterms:modified>
</cp:coreProperties>
</file>