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 w:rsidRPr="00591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Pr="0059109A" w:rsidRDefault="0059109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1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109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1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109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1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10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85639" w:rsidRPr="0059109A" w:rsidRDefault="00A8563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5639" w:rsidRPr="0059109A" w:rsidRDefault="00A8563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85639" w:rsidRPr="0059109A" w:rsidRDefault="00A8563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85639" w:rsidRPr="0059109A" w:rsidRDefault="00A8563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85639" w:rsidRPr="0059109A" w:rsidRDefault="00A8563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85639" w:rsidRPr="0059109A" w:rsidRDefault="00A8563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85639" w:rsidRPr="0059109A" w:rsidRDefault="00A85639">
            <w:pPr>
              <w:rPr>
                <w:lang w:val="en-US"/>
              </w:rPr>
            </w:pP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 w:rsidP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2 022 г. №.2014-2022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Эндоскопическое оборудование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 26.60.12.119-00000374: Система эндоскопической визуализации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Поставляемые товары должны быть новыми товарами (товарами,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>ие свойства), не ранее 2021 года выпуска. (данные требования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производителя и поставщика – не м</w:t>
            </w:r>
            <w:r>
              <w:rPr>
                <w:rFonts w:ascii="Times New Roman" w:hAnsi="Times New Roman"/>
                <w:sz w:val="24"/>
                <w:szCs w:val="24"/>
              </w:rPr>
              <w:t>енее 12 месяцев (данные требования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Поставляемый видеопроцессор предназначен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строскопы,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колоноскопы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колоноскопы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изменяемой жесткостью,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дуоденоскопы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ультразвуковые эндоскопы, диагностические для взрослых, для детей, терапевтические,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ширококанальные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зарегистрированных в России в качестве медицинских изделий.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Сопряж</w:t>
            </w:r>
            <w:r>
              <w:rPr>
                <w:rFonts w:ascii="Times New Roman" w:hAnsi="Times New Roman"/>
                <w:sz w:val="24"/>
                <w:szCs w:val="24"/>
              </w:rPr>
              <w:t>ение с УЗ эндоскопами, зарегистрированными в России в качестве медицинских изделий.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Данные требования являются безусловными к исполнению, и не требуют отдельного подтверждения (указания) в составе заявки. Подтверждено условиями проекта контракта.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упаковке - должна обеспечивать сохранность товаров при транспортировке, погрузке, выгрузке.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комплект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Система эндоскопической визуализации с принадлежностями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технических параметров Значение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параметров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Видеопроцессор, шт.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Видеопроцессор, осветитель и помпа выполнены в одном корпусе или в отдельных корпусах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Типы видеовыходов   Не менее перечисленного: HD SDI, RGB, DVI, Y/C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Электронный блок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видеодуоденоскопы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видеобронхоскопы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Диагностические для взрослых, для детей, терапевтические,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ширококанальные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двухканальные  Наличие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Поддержка стандарта 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DTV для вывода изображения на монитор с функцией подключения HD эндоскопов (c матрицей высокого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разрешения)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Оптическая система выделения структуры капилляров и других изменений слизистой оболочки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Электронное увеличение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изображени</w:t>
            </w:r>
            <w:r>
              <w:rPr>
                <w:rFonts w:ascii="Times New Roman" w:hAnsi="Times New Roman"/>
                <w:sz w:val="24"/>
                <w:szCs w:val="24"/>
              </w:rPr>
              <w:t>я  Наличие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Функция усиления структурных элементов и контуров изображения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Функция усиления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контраста  Наличие</w:t>
            </w:r>
            <w:proofErr w:type="gramEnd"/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заморозки изображения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записи "стоп-кадра"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  Передача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видеоинформации на USB накопител</w:t>
            </w:r>
            <w:r>
              <w:rPr>
                <w:rFonts w:ascii="Times New Roman" w:hAnsi="Times New Roman"/>
                <w:sz w:val="24"/>
                <w:szCs w:val="24"/>
              </w:rPr>
              <w:t>ь или с помощью внешнего записывающего устройства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Автоматический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 регулировки освещенности: по пиковому и среднему значениям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значений в памяти для ввода информации о пациентах (код, имя пациента, пол и возраст,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время исследования), шт.    Не менее 50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 Отображаемая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экране информация   Не менее перечисленного: код пациента, имя, пол и возраст, дата и время исследования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  Возможность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сопряжения с ультразвуковой системой для использования ультразвуковых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поставляемым эндоскопическим оборудованием без дополнительных адаптеров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  Регулировка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баланса белого кнопкой за одно нажатие на передней панели видеопроцессора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  Управление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принтером с </w:t>
            </w:r>
            <w:r>
              <w:rPr>
                <w:rFonts w:ascii="Times New Roman" w:hAnsi="Times New Roman"/>
                <w:sz w:val="24"/>
                <w:szCs w:val="24"/>
              </w:rPr>
              <w:t>клавиатуры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узкоспектральной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визуализации посредством физического оптического фильтра, позволяющего получать специальный спектр освещения для выделения структуры капилляров и изменений слизистой 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Разъем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памяти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  Одновременный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вывод обычного эндоскопического изображения в белом свете и обработанного с помощью фильтра на основном мониторе или с помощью дополнительного монитора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  Клавиатура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изображений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 Сопряжение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протоколу DICOM интегрированное или с помощью внешнего устройства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  Источник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света: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  Представляет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собой электрическое изделие, применяемое для освещения внутренней полости организма человека с цел</w:t>
            </w:r>
            <w:r>
              <w:rPr>
                <w:rFonts w:ascii="Times New Roman" w:hAnsi="Times New Roman"/>
                <w:sz w:val="24"/>
                <w:szCs w:val="24"/>
              </w:rPr>
              <w:t>ью получения максимальной информативности исследуемого органа 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  Отдельный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выключатель для сети и для лампы, позволяющий выключать лампу между процедурами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29  Осветитель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источником света мощностью, Вт Не менее 300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лампы Ксен</w:t>
            </w:r>
            <w:r>
              <w:rPr>
                <w:rFonts w:ascii="Times New Roman" w:hAnsi="Times New Roman"/>
                <w:sz w:val="24"/>
                <w:szCs w:val="24"/>
              </w:rPr>
              <w:t>он 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 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непрерывной работы источника света (ресурс работы лампы), часов   Не менее 500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  Вспомогательный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 света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33  Принудительная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вентиляция для охлаждения 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34  Встроенная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помпа для подачи воздуха и воды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35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автоматической и ручной регулировки яркости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Совместимость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поставляемым эндоскопическим оборудованием без дополнительных адаптеров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37  Емкость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воды, шт.   Не менее 1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38  Видеокабель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шт.    Не менее 1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39  Ультразвуко</w:t>
            </w:r>
            <w:r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система, шт. Не менее 1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  Ультразвуковая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система, совместимая с ультразвуковыми эндоскопами, предлагаемыми к поставке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41  Область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применения  Эндоскопия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42  Встроенный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 TFT высокого разрешения с диагональю, дюймов Не менее 15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43  Режим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сканирования: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44  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-режим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45 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-режим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46  Анатомический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М-режим по нескольким направлениям    Возможность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47  Импульсно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-волновой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48  Постоянно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-волновой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Возможность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49  Цветовой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50  </w:t>
            </w:r>
            <w:r>
              <w:rPr>
                <w:rFonts w:ascii="Times New Roman" w:hAnsi="Times New Roman"/>
                <w:sz w:val="24"/>
                <w:szCs w:val="24"/>
              </w:rPr>
              <w:t>Энергетический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51  Тканевой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52  Режим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широкополосного доплеровского картирования сосудистого русла с высоким пространственно-временным разрешением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53  Одновременное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отображение на разделенном экране в реальном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изображений с 2х плоскостей сканирования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бипланового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датчика. Независимая настройка параметров сканирования.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  Режим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тканевого гармонического изображения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55  Сложное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многолучевое сканирование в реальном масштабе времени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56  Автоматическая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оптимизация изображения в B-режиме по акустическим свойствам тканей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57  Автоматическая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оптимизация допплеровского спектра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58  Трапециевидное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сканирование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Сохранение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обработка "сырых" данных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картирование физической жесткости-эластичности тканей и патологических образований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соноэластография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реальном времени с качественным и количественным анализом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61  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соноэластографии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эндоскопическими датчиками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62  Под</w:t>
            </w:r>
            <w:r>
              <w:rPr>
                <w:rFonts w:ascii="Times New Roman" w:hAnsi="Times New Roman"/>
                <w:sz w:val="24"/>
                <w:szCs w:val="24"/>
              </w:rPr>
              <w:t>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соноэластографии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датчиками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63  Модуль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отображения физиологической информации и ЭКГ     Возможность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64  Панорамное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сканирование     Возможность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65  Функциональное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для автоматизированного измерения комплекса инти</w:t>
            </w:r>
            <w:r>
              <w:rPr>
                <w:rFonts w:ascii="Times New Roman" w:hAnsi="Times New Roman"/>
                <w:sz w:val="24"/>
                <w:szCs w:val="24"/>
              </w:rPr>
              <w:t>ма-медиа артерий Возможность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66  Функциональное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для работы с высоко-, средне-, низкоэнергетическими ультразвуковыми контрастами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67  Типы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поддерживаемых датчиков: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68  УЗ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эндоскопы, гастроскопы,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продольным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попе</w:t>
            </w:r>
            <w:r>
              <w:rPr>
                <w:rFonts w:ascii="Times New Roman" w:hAnsi="Times New Roman"/>
                <w:sz w:val="24"/>
                <w:szCs w:val="24"/>
              </w:rPr>
              <w:t>речным радиальным сканированием на 360 градусов, с рабочим каналом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69  Диапазон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мультичастотности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используемых датчиков, МГц   С полным покрытием диапазона от 1,0 до 18,0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70  Ножной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переключатель (педаль)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71  Ультразвуковой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Не менее 2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 Направление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поля зрения вперед с наклоном, градус   Не менее 45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поля зрения, градус    Не менее 100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  Глубина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резкости, диапазон, мм  С полным покрытием диапазона от 5 до 100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75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</w:t>
            </w:r>
            <w:r>
              <w:rPr>
                <w:rFonts w:ascii="Times New Roman" w:hAnsi="Times New Roman"/>
                <w:sz w:val="24"/>
                <w:szCs w:val="24"/>
              </w:rPr>
              <w:t>Вверх, градус Не менее 130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76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Вниз, градус  Не менее 90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77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Вправо, градус    Не менее 90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78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Влево, градус Не менее 90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79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вводимой трубки, мм  Не более 12,8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80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конца, мм    Не более 14,6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81  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инструментального канала, мм    Не менее 3,7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82  Элеватор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83  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вводимой трубки, мм   Не менее 1250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84  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длина, мм Не более 1560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85  Диапазон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частот, МГц    С полным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покрытием диапазона от 5 до 10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86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сканирования, градус   Не менее 120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87  Направление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88  Режимы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сканирования Не менее перечисленного: B-режим, цветной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допплер</w:t>
            </w:r>
            <w:proofErr w:type="spellEnd"/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89  Съемный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  Наличие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Баллон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шт. Не менее 60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  Ультразвуковой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Не менее 1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92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поля зрения, градус    Не менее 80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93  Глубина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резкости, диапазон, мм  С полным покрытием диапазона от 2 до 50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изгиба дистального конца Вверх, градус Не менее 120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95  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изги</w:t>
            </w:r>
            <w:r>
              <w:rPr>
                <w:rFonts w:ascii="Times New Roman" w:hAnsi="Times New Roman"/>
                <w:sz w:val="24"/>
                <w:szCs w:val="24"/>
              </w:rPr>
              <w:t>ба дистального конца Вниз, градус  Не менее 70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96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вводимой трубки, мм  Не более 6,3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97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конца, мм    Не более 7,3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98  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инструментального канала, мм    Не менее 2,2</w:t>
            </w:r>
          </w:p>
          <w:p w:rsidR="00A85639" w:rsidRDefault="0059109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99  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вводимой трубки, мм   Не менее 600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Диапазон частот, МГц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7 до 10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 Угол сканирования, градус   Не менее 65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Направление сканирования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Конвексное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 Съемный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  Наличие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 Баллон, шт. Не менее 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Ультразвуковой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радиальный, шт. 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 Направление поля зрения прямое со скошенным полем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 Угол поля зрения, градус    Не менее 100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Глубина резкости, диапазон,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4 до 100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 Угол изгиба дистального конца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Вверх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sz w:val="24"/>
                <w:szCs w:val="24"/>
              </w:rPr>
              <w:t>радус Не менее 130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Угол изгиба дистального конца Вниз,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 Угол изгиба дистального конца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    Не менее 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 Угол изгиба дистального конца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 Не менее 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 Ширина вводимой трубки,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12,1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 Шир</w:t>
            </w:r>
            <w:r>
              <w:rPr>
                <w:rFonts w:ascii="Times New Roman" w:hAnsi="Times New Roman"/>
                <w:sz w:val="24"/>
                <w:szCs w:val="24"/>
              </w:rPr>
              <w:t>ина дистального конца, мм    Не более 13,8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 Диаметр инструментального канала, мм    Не менее 2,2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 Рабочая длина вводимой трубки, мм   Не менее 1250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 Общая длина,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1560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 Диапазон частот, МГц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5 до 10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 Угол сканирования, градус   Не менее 360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 Направление сканирования Радиальное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 Съемный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  Наличие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 Баллон, шт. Не менее 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Видеодуоденоскоп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гибкий, многоразового использования, шт.  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 Вывод изображения на монитор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 Наружный диаметр дистального конца,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13,5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 Рабочая длина, мм   Не менее 1240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127 Встроенная ПЗС матрица высокого разрешения в дистальном конце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 Угол поля зрения, градус    Не менее 100 (назад 10)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129 Глубина резк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ости, диапазон,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5 до 60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Внешний диаметр вводимой трубки,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11,6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 Угол изгиба дистального конца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Вверх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 Не менее 120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 Угол изгиба дистального конца Вниз,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 Угол изгиба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конца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    Не менее 105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 Угол изгиба дистального конца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Влево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градус Не менее 90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 Общая длина,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1566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 Внутренний диаметр инструментального канала,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4,2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137 Полное погружение в чистящий или дезинфициру</w:t>
            </w:r>
            <w:r>
              <w:rPr>
                <w:rFonts w:ascii="Times New Roman" w:hAnsi="Times New Roman"/>
                <w:sz w:val="24"/>
                <w:szCs w:val="24"/>
              </w:rPr>
              <w:t>ющий раствор 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 Разъем заземления на эндоскопе для работы с электрохирургическим инструментарием 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 Программируемые кнопки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дистанционного управления, шт.    Не менее 4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 Наличие механизма подъемника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Течеискатель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142 Служит для проверки герметичности эндоскопа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143 Совместимость с эндоскопами, предлагаемыми к поставке, без дополнительных адаптеров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 Тележка медицинская для аппаратуры, шт.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Выдвижная полка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клавиатуры  Наличие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146 Держатель ЖК монитора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147 Держатель гибких эндоскопов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 Полки для оборудования, шт.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3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Сетевой  фильтр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оборудования 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Антистатические колеса, два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которых со стопорами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фиксации  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стойки в пространстве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151 Стойкость покрытия стойки к дезинфицирующим растворам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 Регулирование расположения монитора  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 Монитор эндоскопический, шт.   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 Тип мони</w:t>
            </w:r>
            <w:r>
              <w:rPr>
                <w:rFonts w:ascii="Times New Roman" w:hAnsi="Times New Roman"/>
                <w:sz w:val="24"/>
                <w:szCs w:val="24"/>
              </w:rPr>
              <w:t>тора ЖК, цветной, медицинский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155 Разрешение экрана, точек    Не менее 1920 x 1080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156 Диагональ, дюйм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26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Видеовходы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перечисленного: DVI - 2, HD-SDI - 2, VGA, RGBS,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YPbPr</w:t>
            </w:r>
            <w:proofErr w:type="spell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 Угол обзора по горизонтали,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178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159 Угол обзора по вертикали, градус    Не менее 178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Крепление 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VESA  Наличие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 Совместимость с поставляемым эндоскопическим оборудованием без дополнительных адаптеров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162 Эндоскопическая ирригационная помпа, шт.   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163 Помпа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предназначена для ирригации желудочно-кишечного тракта водой через соединительный шланг и адаптер соединительный, подключаемый к дополнительному каналу «вода» или инструментальному каналу эндоскопа в процессе проведения оперативных и диагностических процед</w:t>
            </w:r>
            <w:r>
              <w:rPr>
                <w:rFonts w:ascii="Times New Roman" w:hAnsi="Times New Roman"/>
                <w:sz w:val="24"/>
                <w:szCs w:val="24"/>
              </w:rPr>
              <w:t>ур 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164 Минимальная скорость потока жидкости, л/мин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0,2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 Максимальная скорость потока жидкости, л/мин    Не менее 0,785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 Эндоскопический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  Не менее 1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167 Предназначен для обеспечения подачи CO2 в полость в автомат</w:t>
            </w:r>
            <w:r>
              <w:rPr>
                <w:rFonts w:ascii="Times New Roman" w:hAnsi="Times New Roman"/>
                <w:sz w:val="24"/>
                <w:szCs w:val="24"/>
              </w:rPr>
              <w:t>ическом режиме, для раздувания просвета полых органов желудочно-кишечного тракта за счет подачи двуокиси углерода с целью увеличения пространства перед дистальным концом эндоскопа для улучшения обзора при проведении эндоскопических операций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168 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местимость с поставляемым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оборудованием  Наличие</w:t>
            </w:r>
            <w:proofErr w:type="gramEnd"/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 Возможность подключения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газоподачи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 Фильтр для очистки газа от примесей Наличие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наличия технических опечаток в единицах измерения показателей, их следует </w:t>
            </w:r>
            <w:r>
              <w:rPr>
                <w:rFonts w:ascii="Times New Roman" w:hAnsi="Times New Roman"/>
                <w:sz w:val="24"/>
                <w:szCs w:val="24"/>
              </w:rPr>
              <w:t>читать в соответствии с Международной системой единиц (СИ).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использования показателей, требований, условных обозначений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установленных в соответствии с законодательством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</w:t>
            </w:r>
            <w:r>
              <w:rPr>
                <w:rFonts w:ascii="Times New Roman" w:hAnsi="Times New Roman"/>
                <w:sz w:val="24"/>
                <w:szCs w:val="24"/>
              </w:rPr>
              <w:t>вом о стандартизации РФ: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</w:t>
            </w:r>
            <w:r>
              <w:rPr>
                <w:rFonts w:ascii="Times New Roman" w:hAnsi="Times New Roman"/>
                <w:sz w:val="24"/>
                <w:szCs w:val="24"/>
              </w:rPr>
              <w:t>ми стандартами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5639" w:rsidRDefault="005910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5639" w:rsidRDefault="00A856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85639" w:rsidRDefault="00A856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15.12.2022 17:00:00 по местному времени. </w:t>
            </w: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85639" w:rsidRDefault="00A85639"/>
        </w:tc>
        <w:tc>
          <w:tcPr>
            <w:tcW w:w="2535" w:type="dxa"/>
            <w:shd w:val="clear" w:color="auto" w:fill="auto"/>
            <w:vAlign w:val="bottom"/>
          </w:tcPr>
          <w:p w:rsidR="00A85639" w:rsidRDefault="00A85639"/>
        </w:tc>
        <w:tc>
          <w:tcPr>
            <w:tcW w:w="3315" w:type="dxa"/>
            <w:shd w:val="clear" w:color="auto" w:fill="auto"/>
            <w:vAlign w:val="bottom"/>
          </w:tcPr>
          <w:p w:rsidR="00A85639" w:rsidRDefault="00A85639"/>
        </w:tc>
        <w:tc>
          <w:tcPr>
            <w:tcW w:w="1125" w:type="dxa"/>
            <w:shd w:val="clear" w:color="auto" w:fill="auto"/>
            <w:vAlign w:val="bottom"/>
          </w:tcPr>
          <w:p w:rsidR="00A85639" w:rsidRDefault="00A85639"/>
        </w:tc>
        <w:tc>
          <w:tcPr>
            <w:tcW w:w="1275" w:type="dxa"/>
            <w:shd w:val="clear" w:color="auto" w:fill="auto"/>
            <w:vAlign w:val="bottom"/>
          </w:tcPr>
          <w:p w:rsidR="00A85639" w:rsidRDefault="00A85639"/>
        </w:tc>
        <w:tc>
          <w:tcPr>
            <w:tcW w:w="1470" w:type="dxa"/>
            <w:shd w:val="clear" w:color="auto" w:fill="auto"/>
            <w:vAlign w:val="bottom"/>
          </w:tcPr>
          <w:p w:rsidR="00A85639" w:rsidRDefault="00A85639"/>
        </w:tc>
        <w:tc>
          <w:tcPr>
            <w:tcW w:w="2100" w:type="dxa"/>
            <w:shd w:val="clear" w:color="auto" w:fill="auto"/>
            <w:vAlign w:val="bottom"/>
          </w:tcPr>
          <w:p w:rsidR="00A85639" w:rsidRDefault="00A85639"/>
        </w:tc>
        <w:tc>
          <w:tcPr>
            <w:tcW w:w="1995" w:type="dxa"/>
            <w:shd w:val="clear" w:color="auto" w:fill="auto"/>
            <w:vAlign w:val="bottom"/>
          </w:tcPr>
          <w:p w:rsidR="00A85639" w:rsidRDefault="00A85639"/>
        </w:tc>
        <w:tc>
          <w:tcPr>
            <w:tcW w:w="1650" w:type="dxa"/>
            <w:shd w:val="clear" w:color="auto" w:fill="auto"/>
            <w:vAlign w:val="bottom"/>
          </w:tcPr>
          <w:p w:rsidR="00A85639" w:rsidRDefault="00A85639"/>
        </w:tc>
        <w:tc>
          <w:tcPr>
            <w:tcW w:w="1905" w:type="dxa"/>
            <w:shd w:val="clear" w:color="auto" w:fill="auto"/>
            <w:vAlign w:val="bottom"/>
          </w:tcPr>
          <w:p w:rsidR="00A85639" w:rsidRDefault="00A85639"/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5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85639" w:rsidRDefault="0059109A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5910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639"/>
    <w:rsid w:val="0059109A"/>
    <w:rsid w:val="00A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9FA8-F2CA-4D6E-B375-3064D2B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2403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2022-12-12T03:57:00Z</dcterms:created>
  <dcterms:modified xsi:type="dcterms:W3CDTF">2022-12-12T03:59:00Z</dcterms:modified>
</cp:coreProperties>
</file>