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 w:rsidRPr="00800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Pr="00800958" w:rsidRDefault="0080095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9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089E" w:rsidRPr="00800958" w:rsidRDefault="008E089E">
            <w:pPr>
              <w:rPr>
                <w:lang w:val="en-US"/>
              </w:rPr>
            </w:pP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2 022 г. №.</w:t>
            </w:r>
            <w:r w:rsidRPr="00800958">
              <w:rPr>
                <w:rFonts w:ascii="Times New Roman" w:hAnsi="Times New Roman"/>
                <w:sz w:val="24"/>
                <w:szCs w:val="24"/>
              </w:rPr>
              <w:t>2009-2022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Поставляемые комплектующие и принадлежности должны быть новыми, изготовленными не ранее, чем в 2022 году, не бывшими в употреблении, совместимые с соответствующим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видом оборудования – видеопроцессор медицинский эндоскопический CV-190 PLUS и источник света эндоскопический CLV-190, рекомендованными заводом-изготовителем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использования совместно с оборудованием, эксплуатируемым Заказчиком.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- должна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>сохранность товаров при транспортировке, погрузке, выгрузке.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Вывод изображения на монитор    Наличие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Рабочая длина, мм   Не менее 1680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Угол поля зрения в обычном режиме, град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Направление обзора, град    Не более 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Глубина резкости (диапазон),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2 до 100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Угол изгиба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 вверх, град   Не менее 180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Угол изгиба дистального конца вниз, град    Не менее 180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Угол изгиба дистального конца влево, град   Не менее 160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Угол изгиба дистального конца вправо,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160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Наружный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конца,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13,2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Диаметр рабочей части, мм   Не более 12,8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Диаметр инструментального канала, мм    Не менее 3,7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   Общая длина,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2005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  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Специальный разъём (заземления) на эндоскопе для работы с электрохирургическим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инструментарием  Наличие</w:t>
            </w:r>
            <w:proofErr w:type="gramEnd"/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Минимальная дистанция видимости от дистального конца эндоскопа,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4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Поддержка режима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узкоспектрального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освещения    Наличие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Опция двойного фокуса   Наличие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Регулируемая жёсткость рабочей части с помощью регулятора жёсткости Наличие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   Единый водонепроницаемый коннектор для подключения к видеосистеме одним движением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видеопроцессора медицинского эндоскопического CV-190 PLUS и источника света эндоскопического CLV-190, товарного знака "OLYMPUS", имеющегося в эксплуатации у заказчика, производится в соответствии с п. 1 части 1 ста</w:t>
            </w:r>
            <w:r>
              <w:rPr>
                <w:rFonts w:ascii="Times New Roman" w:hAnsi="Times New Roman"/>
                <w:sz w:val="24"/>
                <w:szCs w:val="24"/>
              </w:rPr>
              <w:t>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</w:t>
            </w:r>
            <w:r>
              <w:rPr>
                <w:rFonts w:ascii="Times New Roman" w:hAnsi="Times New Roman"/>
                <w:sz w:val="24"/>
                <w:szCs w:val="24"/>
              </w:rPr>
              <w:t>аток в единицах измерения показателей, их следует читать в соответствии с Международной системой единиц (СИ).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использования показателей, требований, условных обозначений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установленных в соответствии с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ьством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техническом регулировании, законодательством о стандартизации РФ: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параметров, условных обозначений </w:t>
            </w:r>
            <w:r>
              <w:rPr>
                <w:rFonts w:ascii="Times New Roman" w:hAnsi="Times New Roman"/>
                <w:sz w:val="24"/>
                <w:szCs w:val="24"/>
              </w:rPr>
              <w:t>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</w:t>
            </w:r>
            <w:r>
              <w:rPr>
                <w:rFonts w:ascii="Times New Roman" w:hAnsi="Times New Roman"/>
                <w:sz w:val="24"/>
                <w:szCs w:val="24"/>
              </w:rPr>
              <w:t>епени удовлетворяющими потребности Заказчика.</w:t>
            </w:r>
          </w:p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 26.60.12.126 Эндоскопы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009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E08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089E" w:rsidRDefault="008E08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12.12.2022 17:00:00 по местному времени. 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089E" w:rsidRDefault="008E089E"/>
        </w:tc>
        <w:tc>
          <w:tcPr>
            <w:tcW w:w="2535" w:type="dxa"/>
            <w:shd w:val="clear" w:color="auto" w:fill="auto"/>
            <w:vAlign w:val="bottom"/>
          </w:tcPr>
          <w:p w:rsidR="008E089E" w:rsidRDefault="008E089E"/>
        </w:tc>
        <w:tc>
          <w:tcPr>
            <w:tcW w:w="3315" w:type="dxa"/>
            <w:shd w:val="clear" w:color="auto" w:fill="auto"/>
            <w:vAlign w:val="bottom"/>
          </w:tcPr>
          <w:p w:rsidR="008E089E" w:rsidRDefault="008E089E"/>
        </w:tc>
        <w:tc>
          <w:tcPr>
            <w:tcW w:w="1125" w:type="dxa"/>
            <w:shd w:val="clear" w:color="auto" w:fill="auto"/>
            <w:vAlign w:val="bottom"/>
          </w:tcPr>
          <w:p w:rsidR="008E089E" w:rsidRDefault="008E089E"/>
        </w:tc>
        <w:tc>
          <w:tcPr>
            <w:tcW w:w="1275" w:type="dxa"/>
            <w:shd w:val="clear" w:color="auto" w:fill="auto"/>
            <w:vAlign w:val="bottom"/>
          </w:tcPr>
          <w:p w:rsidR="008E089E" w:rsidRDefault="008E089E"/>
        </w:tc>
        <w:tc>
          <w:tcPr>
            <w:tcW w:w="1470" w:type="dxa"/>
            <w:shd w:val="clear" w:color="auto" w:fill="auto"/>
            <w:vAlign w:val="bottom"/>
          </w:tcPr>
          <w:p w:rsidR="008E089E" w:rsidRDefault="008E089E"/>
        </w:tc>
        <w:tc>
          <w:tcPr>
            <w:tcW w:w="2100" w:type="dxa"/>
            <w:shd w:val="clear" w:color="auto" w:fill="auto"/>
            <w:vAlign w:val="bottom"/>
          </w:tcPr>
          <w:p w:rsidR="008E089E" w:rsidRDefault="008E089E"/>
        </w:tc>
        <w:tc>
          <w:tcPr>
            <w:tcW w:w="1995" w:type="dxa"/>
            <w:shd w:val="clear" w:color="auto" w:fill="auto"/>
            <w:vAlign w:val="bottom"/>
          </w:tcPr>
          <w:p w:rsidR="008E089E" w:rsidRDefault="008E089E"/>
        </w:tc>
        <w:tc>
          <w:tcPr>
            <w:tcW w:w="1650" w:type="dxa"/>
            <w:shd w:val="clear" w:color="auto" w:fill="auto"/>
            <w:vAlign w:val="bottom"/>
          </w:tcPr>
          <w:p w:rsidR="008E089E" w:rsidRDefault="008E089E"/>
        </w:tc>
        <w:tc>
          <w:tcPr>
            <w:tcW w:w="1905" w:type="dxa"/>
            <w:shd w:val="clear" w:color="auto" w:fill="auto"/>
            <w:vAlign w:val="bottom"/>
          </w:tcPr>
          <w:p w:rsidR="008E089E" w:rsidRDefault="008E089E"/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08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089E" w:rsidRDefault="00800958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8009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89E"/>
    <w:rsid w:val="00800958"/>
    <w:rsid w:val="008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BDAF-C728-45BF-BBF4-C3D35BE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2022-12-12T02:44:00Z</dcterms:created>
  <dcterms:modified xsi:type="dcterms:W3CDTF">2022-12-12T02:44:00Z</dcterms:modified>
</cp:coreProperties>
</file>