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 w:rsidRPr="004E2A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Pr="004E2A23" w:rsidRDefault="004E2A2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2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2A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2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2A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2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2A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C6487" w:rsidRPr="004E2A23" w:rsidRDefault="008C648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C6487" w:rsidRPr="004E2A23" w:rsidRDefault="008C648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C6487" w:rsidRPr="004E2A23" w:rsidRDefault="008C648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C6487" w:rsidRPr="004E2A23" w:rsidRDefault="008C648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C6487" w:rsidRPr="004E2A23" w:rsidRDefault="008C648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C6487" w:rsidRPr="004E2A23" w:rsidRDefault="008C648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C6487" w:rsidRPr="004E2A23" w:rsidRDefault="008C6487">
            <w:pPr>
              <w:rPr>
                <w:lang w:val="en-US"/>
              </w:rPr>
            </w:pPr>
          </w:p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Default="004E2A23" w:rsidP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№.1924-2022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C6487" w:rsidRDefault="008C6487"/>
        </w:tc>
        <w:tc>
          <w:tcPr>
            <w:tcW w:w="2535" w:type="dxa"/>
            <w:shd w:val="clear" w:color="auto" w:fill="auto"/>
            <w:vAlign w:val="bottom"/>
          </w:tcPr>
          <w:p w:rsidR="008C6487" w:rsidRDefault="008C6487"/>
        </w:tc>
        <w:tc>
          <w:tcPr>
            <w:tcW w:w="3315" w:type="dxa"/>
            <w:shd w:val="clear" w:color="auto" w:fill="auto"/>
            <w:vAlign w:val="bottom"/>
          </w:tcPr>
          <w:p w:rsidR="008C6487" w:rsidRDefault="008C6487"/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C6487" w:rsidRDefault="008C6487"/>
        </w:tc>
        <w:tc>
          <w:tcPr>
            <w:tcW w:w="2535" w:type="dxa"/>
            <w:shd w:val="clear" w:color="auto" w:fill="auto"/>
            <w:vAlign w:val="bottom"/>
          </w:tcPr>
          <w:p w:rsidR="008C6487" w:rsidRDefault="008C6487"/>
        </w:tc>
        <w:tc>
          <w:tcPr>
            <w:tcW w:w="3315" w:type="dxa"/>
            <w:shd w:val="clear" w:color="auto" w:fill="auto"/>
            <w:vAlign w:val="bottom"/>
          </w:tcPr>
          <w:p w:rsidR="008C6487" w:rsidRDefault="008C6487"/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ручного мытья посуды 2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для мытья посуды, столовых приборов, кухонного инвентаря, оборудования. Готовый раствор не опасен для кожи. Идеально подходит для мытья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гастроемкостей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котлов и сковород.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Характеристки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Дозировка: 2-4 мл/10 литров воды или 0,02-0,04% раствор. Величина рН: 7 (концентрат) Общие сведения: густая желтая жидкость/ Объем – 2 литра.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посудомоечных машин для воды средней жесткости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hAnsi="Times New Roman"/>
                <w:sz w:val="24"/>
                <w:szCs w:val="24"/>
              </w:rPr>
              <w:t>концентрированное твердое моющее средство для воды средней жесткости. Должно эффективно удалять твердые загрязнения, налет от чая и кофе. Обеспечивать кристальную чистоту. Не должно содержать хлора, фосфатов, NTA и EDTA и соответствует высоким экологически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требованиям.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образованию накипи в ПММ. Имеет экологический сертификат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SWAN. Средство растворимое в воде, светло-желтого цвета, без запаха.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10.0 - 12. Относительная плотность: 1.4 - 1.6 г/см3. Состав: гидроксид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соды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-100%, комплексообразователи 10-20%</w:t>
            </w:r>
          </w:p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Применяется для профессионального использования со специальным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датчиком концентрации, который обеспечивает точное бесперебойное дозирование.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мытья холодильников и </w:t>
            </w:r>
            <w:r>
              <w:rPr>
                <w:rFonts w:ascii="Times New Roman" w:hAnsi="Times New Roman"/>
                <w:sz w:val="24"/>
                <w:szCs w:val="24"/>
              </w:rPr>
              <w:t>морозильных камер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предназначено для очистки холодильников и морозильных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камер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разморозки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Высокоактивная формула эффективно удаляет устойчивые замерзшие загрязнения при температуре -30ºС. Должно обладать дезинфицирующими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де</w:t>
            </w:r>
            <w:r>
              <w:rPr>
                <w:rFonts w:ascii="Times New Roman" w:hAnsi="Times New Roman"/>
                <w:sz w:val="24"/>
                <w:szCs w:val="24"/>
              </w:rPr>
              <w:t>зодорирующими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свойствами. Продукт не огнеопасен. Состав: &lt;20%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этаноламины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Агрегатное состояние: жидкость.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Цвет:  прозрачный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Величина рН: 9,8-10,8. Относительная плотность: 1,026-1,046. Растворим в воде.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кистотное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моющее для </w:t>
            </w:r>
            <w:r>
              <w:rPr>
                <w:rFonts w:ascii="Times New Roman" w:hAnsi="Times New Roman"/>
                <w:sz w:val="24"/>
                <w:szCs w:val="24"/>
              </w:rPr>
              <w:t>ежедневной мойки 5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на основании молочной кислоты. Для ежедневной уборки любых поверхностей в ванной комнате и туалетах. Бережно относится к убираемой поверхности. Основное средство для ежедневной уборки всех поверхностей в санитарной зоне</w:t>
            </w:r>
            <w:r>
              <w:rPr>
                <w:rFonts w:ascii="Times New Roman" w:hAnsi="Times New Roman"/>
                <w:sz w:val="24"/>
                <w:szCs w:val="24"/>
              </w:rPr>
              <w:t>. Для мытья унитазов и сильных загрязнений можно применять концентрат препарата. Дозировка: 5-20 мл на литр воды или 0,5-2% раствор. Величина рН: 2 Общие сведения: красная жидкость. Объем – 5 литр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Моющее средство универсальное 5 л DIP IT </w:t>
            </w:r>
            <w:r>
              <w:rPr>
                <w:rFonts w:ascii="Times New Roman" w:hAnsi="Times New Roman"/>
                <w:sz w:val="24"/>
                <w:szCs w:val="24"/>
              </w:rPr>
              <w:t>LIQUID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вещество анионное поверхностно-активное – от 5 % до 15 %; консервант; вещество неионогенное, поверхностно-активное; регулятор кислотности; отдушка – обязательно менее 5 %; натрия хлорид; вода;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обезжириватель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умягчитель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 Область примене</w:t>
            </w:r>
            <w:r>
              <w:rPr>
                <w:rFonts w:ascii="Times New Roman" w:hAnsi="Times New Roman"/>
                <w:sz w:val="24"/>
                <w:szCs w:val="24"/>
              </w:rPr>
              <w:t>ния: плитка керамическая; кухонная мебель; плита; крашеные поверхности; раковины из любых материалов; поверхности из искусственного и натурального камня.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мойки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OVEN CLEANER POWER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Моющее </w:t>
            </w:r>
            <w:r>
              <w:rPr>
                <w:rFonts w:ascii="Times New Roman" w:hAnsi="Times New Roman"/>
                <w:sz w:val="24"/>
                <w:szCs w:val="24"/>
              </w:rPr>
              <w:t>средство для автоматической мойки духовых шкафов. Величина рН: 14. Общие сведения: желтая жидкость. Объем – 5 литров.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ополаскивания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OVEN RINSE POWER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Ополаскивающее средство для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автоматической мойки духовых шкафов. Величина рН: 2. Общие сведения: бесцветная жидкость. Объем – 5 литров.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кислотное для удаления отложений солей жесткости, накипи. 5 л LIME -A-WAY EXTRA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твердое </w:t>
            </w:r>
            <w:r>
              <w:rPr>
                <w:rFonts w:ascii="Times New Roman" w:hAnsi="Times New Roman"/>
                <w:sz w:val="24"/>
                <w:szCs w:val="24"/>
              </w:rPr>
              <w:t>средство для замачивания кухонного инвентаря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 удаляет жир и минимизирует необходимость оттирания остатков пищи.  Средство безопасно в обращении. Маркировка цветовым кодом и по форме, сообщающая о запрете смешивания с другими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средствами.Компактные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  <w:r>
              <w:rPr>
                <w:rFonts w:ascii="Times New Roman" w:hAnsi="Times New Roman"/>
                <w:sz w:val="24"/>
                <w:szCs w:val="24"/>
              </w:rPr>
              <w:t>и с длительным сроком службы, требующие минимального места для хранения. Компактная упаковка облегчает хранение и транспортировку. Не содержит хлор. Состав: карбонат натрия (сода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 50% - &lt;= 100%, силикат натрия &gt;= 10% - &lt; 20%,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жирных спиртов 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3% - &lt; 5%, менее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фосфонаты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неионогенные ПАВ,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Внешний вид: продукт в неразбавленном виде-твердый, продукт в рабочей концентрации - жидкость. Цвет: непрозрачный, темно-оранжевый. Запах: цитрусовый приятный.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10.4 - 11.0. Относитель</w:t>
            </w:r>
            <w:r>
              <w:rPr>
                <w:rFonts w:ascii="Times New Roman" w:hAnsi="Times New Roman"/>
                <w:sz w:val="24"/>
                <w:szCs w:val="24"/>
              </w:rPr>
              <w:t>ная плотность: 2.04 - 2.16.  Упаковка: 2,27 кг - блок.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печей и грилей 5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Щелочное средство для удаления пригоревших жировых загрязнений с поверхности гриля, печей, духовых шкафов. Подходит как для генеральной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 </w:t>
            </w:r>
            <w:r>
              <w:rPr>
                <w:rFonts w:ascii="Times New Roman" w:hAnsi="Times New Roman"/>
                <w:sz w:val="24"/>
                <w:szCs w:val="24"/>
              </w:rPr>
              <w:t>и для ежедневной. Может применяться спрей-методом. Без отдушки. Выдерживает нагрев до 60 градусов Цельсия. Дозировка: Готовый раствор. Нанести средство на холодную обрабатываемую поверхность, выдержать до 5-6 минут, усилить действие препарата, работая по н</w:t>
            </w:r>
            <w:r>
              <w:rPr>
                <w:rFonts w:ascii="Times New Roman" w:hAnsi="Times New Roman"/>
                <w:sz w:val="24"/>
                <w:szCs w:val="24"/>
              </w:rPr>
              <w:t>ему щеткой, при необходимости - нагреть, промыть чистой водой. Величина рН: 14 Общие сведения: оранжевая жидкость. Объем: 5 литров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пола и поверхностей на кухне 2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пола и поверхностей на кухне. Упаковка 2 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дезинфекции пола и поверхностей в зоне кухни 2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Cертифицированное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дезинфицирующее средство на основе четвертичных аммониевых соединений, НПАВ. Обладает высокой антимикробной активностью в отношении микробов (кроме микробактерий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туберкулеза),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дерматофитов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грибов 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Обладает моющими свойствами. Дозировка: 20 мл/980 мл воды или 2% раствор.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на очищенную поверхность. Время экспозиции – 15 минут. Протереть влажной тканью или промыть чистой водой. Общие сведе</w:t>
            </w:r>
            <w:r>
              <w:rPr>
                <w:rFonts w:ascii="Times New Roman" w:hAnsi="Times New Roman"/>
                <w:sz w:val="24"/>
                <w:szCs w:val="24"/>
              </w:rPr>
              <w:t>ния: Фиолетовая жидкость. Величина рН: 12. Объем - 2 литра.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стеклянных и других поверхностей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высокоэффективное моющее средство для поверхностей и стекла, характеризующееся высокой концентрацией и низким </w:t>
            </w:r>
            <w:r>
              <w:rPr>
                <w:rFonts w:ascii="Times New Roman" w:hAnsi="Times New Roman"/>
                <w:sz w:val="24"/>
                <w:szCs w:val="24"/>
              </w:rPr>
              <w:t>пенообразованием в сочетании с максимальным увлажняющим эффектом. Быстродействующее, не оставляющее разводов и подходящее для всех материалов, тщательно удаляет жир и грязь, оставляя поверхность чистой. Жидкость синего цвета с запахом цитруса. Относительна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плотность: 0,986 – 0,992 г/см3 (при 20°C).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Растворимость:  Легко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растворимо в холодной и горячей воде. Состав: &lt;5% анионные ПАВ,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алкилсульфосукцинаты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1-2,5%.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6,3 – 7,3 (100%). Фасовка: пластиковая канистра с ручкой объемом 5л.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щелочное концентрированное моющее средство на основе хлора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щелочное концентрированное моющее средство на основе хлора с отбеливающим эффектом, предназначенное для генеральной уборки в зоне кухни (полов, стен, оборудования).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применяться для удаления кофейных и чайных налетов и других трудно выводимых загрязнений. Жидкость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легким  запахом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хлора. Состав: карбонат калия 5-7%,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алкиламиноксиды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1-3%, отбеливающее вещество на основе хлора. Содержание активного хлора –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.Вне</w:t>
            </w:r>
            <w:r>
              <w:rPr>
                <w:rFonts w:ascii="Times New Roman" w:hAnsi="Times New Roman"/>
                <w:sz w:val="24"/>
                <w:szCs w:val="24"/>
              </w:rPr>
              <w:t>шний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вид: жидкость. Цвет: желтоватый.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13,5 - 14. Относительная плотность: 1,14-1,16г /см3. Растворим в воде. Используется с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Topmater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Очищающий антимикробный лосьон для рук 0,5 л EPICARE 5C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антимикробный </w:t>
            </w:r>
            <w:r>
              <w:rPr>
                <w:rFonts w:ascii="Times New Roman" w:hAnsi="Times New Roman"/>
                <w:sz w:val="24"/>
                <w:szCs w:val="24"/>
              </w:rPr>
              <w:t>лосьон для рук (антимикробный). Упаковка 500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Ополаскивающее средство для машинной мойки посуды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Нейтральный ополаскиватель для мягкой воды. Подходит для любого типа посуды. Оптимальная система поверхностно-активных веществ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t>быстрое высыхание посуды. Жидкость темно-синего цвета без запаха. Пока-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зательpH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4.5-5.5 Относительная плотность: (20'C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,015-1,035 г/см3.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Кумолсульфонат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жирных спиртов 5-10% Применяется для профессионального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я со специальным мембранным дозатором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посудомоечных машин, TOPMATIC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концентрированное твердое моющее средство для воды средней жесткости. Должно эффективно удалять твердые загрязнения, налет от чая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кофе. Обеспечивать кристальную чистоту. Не должно содержать хлора, фосфатов, NTA и EDTA и соответствует высоким экологическим требованиям.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образованию накипи в ПММ. Имеет экологический сертификат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SWAN. Средство растворимое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воде, светло-желтого цвета, без запаха.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10.0 - 12. Относительная плотность: 1.4 - 1.6 г/см3. Состав: гидроксид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соды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-100%, комплексообразователи 10-20%</w:t>
            </w:r>
          </w:p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Применяется для профессионального использования со специальным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датчи</w:t>
            </w:r>
            <w:r>
              <w:rPr>
                <w:rFonts w:ascii="Times New Roman" w:hAnsi="Times New Roman"/>
                <w:sz w:val="24"/>
                <w:szCs w:val="24"/>
              </w:rPr>
              <w:t>ком концентрации, который обеспечивает точное бесперебойное дозирование.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-дезинфицирующее средство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Mikro-Quat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Classic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яиц, тележек, мусорных бачков, уборочного инвентаря.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4E2A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487" w:rsidRDefault="008C64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C6487" w:rsidRDefault="008C6487"/>
        </w:tc>
        <w:tc>
          <w:tcPr>
            <w:tcW w:w="2535" w:type="dxa"/>
            <w:shd w:val="clear" w:color="auto" w:fill="auto"/>
            <w:vAlign w:val="bottom"/>
          </w:tcPr>
          <w:p w:rsidR="008C6487" w:rsidRDefault="008C6487"/>
        </w:tc>
        <w:tc>
          <w:tcPr>
            <w:tcW w:w="3315" w:type="dxa"/>
            <w:shd w:val="clear" w:color="auto" w:fill="auto"/>
            <w:vAlign w:val="bottom"/>
          </w:tcPr>
          <w:p w:rsidR="008C6487" w:rsidRDefault="008C6487"/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C6487" w:rsidRDefault="004E2A2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C6487" w:rsidRDefault="008C6487"/>
        </w:tc>
        <w:tc>
          <w:tcPr>
            <w:tcW w:w="2535" w:type="dxa"/>
            <w:shd w:val="clear" w:color="auto" w:fill="auto"/>
            <w:vAlign w:val="bottom"/>
          </w:tcPr>
          <w:p w:rsidR="008C6487" w:rsidRDefault="008C6487"/>
        </w:tc>
        <w:tc>
          <w:tcPr>
            <w:tcW w:w="3315" w:type="dxa"/>
            <w:shd w:val="clear" w:color="auto" w:fill="auto"/>
            <w:vAlign w:val="bottom"/>
          </w:tcPr>
          <w:p w:rsidR="008C6487" w:rsidRDefault="008C6487"/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C6487" w:rsidRDefault="004E2A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C6487" w:rsidRDefault="008C6487"/>
        </w:tc>
        <w:tc>
          <w:tcPr>
            <w:tcW w:w="2535" w:type="dxa"/>
            <w:shd w:val="clear" w:color="auto" w:fill="auto"/>
            <w:vAlign w:val="bottom"/>
          </w:tcPr>
          <w:p w:rsidR="008C6487" w:rsidRDefault="008C6487"/>
        </w:tc>
        <w:tc>
          <w:tcPr>
            <w:tcW w:w="3315" w:type="dxa"/>
            <w:shd w:val="clear" w:color="auto" w:fill="auto"/>
            <w:vAlign w:val="bottom"/>
          </w:tcPr>
          <w:p w:rsidR="008C6487" w:rsidRDefault="008C6487"/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C6487" w:rsidRDefault="004E2A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C6487" w:rsidRDefault="008C6487"/>
        </w:tc>
        <w:tc>
          <w:tcPr>
            <w:tcW w:w="2535" w:type="dxa"/>
            <w:shd w:val="clear" w:color="auto" w:fill="auto"/>
            <w:vAlign w:val="bottom"/>
          </w:tcPr>
          <w:p w:rsidR="008C6487" w:rsidRDefault="008C6487"/>
        </w:tc>
        <w:tc>
          <w:tcPr>
            <w:tcW w:w="3315" w:type="dxa"/>
            <w:shd w:val="clear" w:color="auto" w:fill="auto"/>
            <w:vAlign w:val="bottom"/>
          </w:tcPr>
          <w:p w:rsidR="008C6487" w:rsidRDefault="008C6487"/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C6487" w:rsidRDefault="004E2A2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05.12.2022 17:00:00 по местному времени. </w:t>
            </w:r>
          </w:p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C6487" w:rsidRDefault="008C6487"/>
        </w:tc>
        <w:tc>
          <w:tcPr>
            <w:tcW w:w="2535" w:type="dxa"/>
            <w:shd w:val="clear" w:color="auto" w:fill="auto"/>
            <w:vAlign w:val="bottom"/>
          </w:tcPr>
          <w:p w:rsidR="008C6487" w:rsidRDefault="008C6487"/>
        </w:tc>
        <w:tc>
          <w:tcPr>
            <w:tcW w:w="3315" w:type="dxa"/>
            <w:shd w:val="clear" w:color="auto" w:fill="auto"/>
            <w:vAlign w:val="bottom"/>
          </w:tcPr>
          <w:p w:rsidR="008C6487" w:rsidRDefault="008C6487"/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C6487" w:rsidRDefault="004E2A2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C6487" w:rsidRDefault="008C6487"/>
        </w:tc>
        <w:tc>
          <w:tcPr>
            <w:tcW w:w="2535" w:type="dxa"/>
            <w:shd w:val="clear" w:color="auto" w:fill="auto"/>
            <w:vAlign w:val="bottom"/>
          </w:tcPr>
          <w:p w:rsidR="008C6487" w:rsidRDefault="008C6487"/>
        </w:tc>
        <w:tc>
          <w:tcPr>
            <w:tcW w:w="3315" w:type="dxa"/>
            <w:shd w:val="clear" w:color="auto" w:fill="auto"/>
            <w:vAlign w:val="bottom"/>
          </w:tcPr>
          <w:p w:rsidR="008C6487" w:rsidRDefault="008C6487"/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C6487" w:rsidRDefault="008C6487"/>
        </w:tc>
        <w:tc>
          <w:tcPr>
            <w:tcW w:w="2535" w:type="dxa"/>
            <w:shd w:val="clear" w:color="auto" w:fill="auto"/>
            <w:vAlign w:val="bottom"/>
          </w:tcPr>
          <w:p w:rsidR="008C6487" w:rsidRDefault="008C6487"/>
        </w:tc>
        <w:tc>
          <w:tcPr>
            <w:tcW w:w="3315" w:type="dxa"/>
            <w:shd w:val="clear" w:color="auto" w:fill="auto"/>
            <w:vAlign w:val="bottom"/>
          </w:tcPr>
          <w:p w:rsidR="008C6487" w:rsidRDefault="008C6487"/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C6487" w:rsidRDefault="008C6487"/>
        </w:tc>
        <w:tc>
          <w:tcPr>
            <w:tcW w:w="2535" w:type="dxa"/>
            <w:shd w:val="clear" w:color="auto" w:fill="auto"/>
            <w:vAlign w:val="bottom"/>
          </w:tcPr>
          <w:p w:rsidR="008C6487" w:rsidRDefault="008C6487"/>
        </w:tc>
        <w:tc>
          <w:tcPr>
            <w:tcW w:w="3315" w:type="dxa"/>
            <w:shd w:val="clear" w:color="auto" w:fill="auto"/>
            <w:vAlign w:val="bottom"/>
          </w:tcPr>
          <w:p w:rsidR="008C6487" w:rsidRDefault="008C6487"/>
        </w:tc>
        <w:tc>
          <w:tcPr>
            <w:tcW w:w="1125" w:type="dxa"/>
            <w:shd w:val="clear" w:color="auto" w:fill="auto"/>
            <w:vAlign w:val="bottom"/>
          </w:tcPr>
          <w:p w:rsidR="008C6487" w:rsidRDefault="008C6487"/>
        </w:tc>
        <w:tc>
          <w:tcPr>
            <w:tcW w:w="1275" w:type="dxa"/>
            <w:shd w:val="clear" w:color="auto" w:fill="auto"/>
            <w:vAlign w:val="bottom"/>
          </w:tcPr>
          <w:p w:rsidR="008C6487" w:rsidRDefault="008C6487"/>
        </w:tc>
        <w:tc>
          <w:tcPr>
            <w:tcW w:w="1470" w:type="dxa"/>
            <w:shd w:val="clear" w:color="auto" w:fill="auto"/>
            <w:vAlign w:val="bottom"/>
          </w:tcPr>
          <w:p w:rsidR="008C6487" w:rsidRDefault="008C6487"/>
        </w:tc>
        <w:tc>
          <w:tcPr>
            <w:tcW w:w="2100" w:type="dxa"/>
            <w:shd w:val="clear" w:color="auto" w:fill="auto"/>
            <w:vAlign w:val="bottom"/>
          </w:tcPr>
          <w:p w:rsidR="008C6487" w:rsidRDefault="008C6487"/>
        </w:tc>
        <w:tc>
          <w:tcPr>
            <w:tcW w:w="1995" w:type="dxa"/>
            <w:shd w:val="clear" w:color="auto" w:fill="auto"/>
            <w:vAlign w:val="bottom"/>
          </w:tcPr>
          <w:p w:rsidR="008C6487" w:rsidRDefault="008C6487"/>
        </w:tc>
        <w:tc>
          <w:tcPr>
            <w:tcW w:w="1650" w:type="dxa"/>
            <w:shd w:val="clear" w:color="auto" w:fill="auto"/>
            <w:vAlign w:val="bottom"/>
          </w:tcPr>
          <w:p w:rsidR="008C6487" w:rsidRDefault="008C6487"/>
        </w:tc>
        <w:tc>
          <w:tcPr>
            <w:tcW w:w="1905" w:type="dxa"/>
            <w:shd w:val="clear" w:color="auto" w:fill="auto"/>
            <w:vAlign w:val="bottom"/>
          </w:tcPr>
          <w:p w:rsidR="008C6487" w:rsidRDefault="008C6487"/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C6487" w:rsidRDefault="004E2A2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6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C6487" w:rsidRDefault="004E2A23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4E2A2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487"/>
    <w:rsid w:val="004E2A23"/>
    <w:rsid w:val="008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41B5B-3EBA-448C-88F0-B1C3F17B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2022-12-01T01:20:00Z</dcterms:created>
  <dcterms:modified xsi:type="dcterms:W3CDTF">2022-12-01T01:21:00Z</dcterms:modified>
</cp:coreProperties>
</file>