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E4028" w14:paraId="7D9C6F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35C8A7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5FA4C2" w14:textId="77777777" w:rsidR="007E4028" w:rsidRDefault="007E4028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540642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24EA5BA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1E389296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7B5C38F1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1C016C17" w14:textId="77777777" w:rsidR="007E4028" w:rsidRDefault="007E4028"/>
        </w:tc>
      </w:tr>
      <w:tr w:rsidR="007E4028" w14:paraId="42E851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572E240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35EBA25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7417F1E2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55A76023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1120146E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16BC8127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58B369B1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75EA91CD" w14:textId="77777777" w:rsidR="007E4028" w:rsidRDefault="007E4028"/>
        </w:tc>
      </w:tr>
      <w:tr w:rsidR="007E4028" w14:paraId="6143B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9A91BC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D5C770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25511457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328622CD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5EF1DA1A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7F490A28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3017A442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1605380B" w14:textId="77777777" w:rsidR="007E4028" w:rsidRDefault="007E4028"/>
        </w:tc>
      </w:tr>
      <w:tr w:rsidR="007E4028" w14:paraId="3F93A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EB9CC94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EA56EE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1115CA65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0C0247AE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4E84A086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510F0501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483FC66A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51AB9C2F" w14:textId="77777777" w:rsidR="007E4028" w:rsidRDefault="007E4028"/>
        </w:tc>
      </w:tr>
      <w:tr w:rsidR="007E4028" w14:paraId="21ADEE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CBD46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FA0E104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49E52F9E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7860A014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2DEA1DBF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0983F33E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2617569C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68626447" w14:textId="77777777" w:rsidR="007E4028" w:rsidRDefault="007E4028"/>
        </w:tc>
      </w:tr>
      <w:tr w:rsidR="007E4028" w:rsidRPr="0069249F" w14:paraId="000B3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8973441" w14:textId="77777777" w:rsidR="007E4028" w:rsidRPr="0069249F" w:rsidRDefault="006924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24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4BBC5769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3724105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35298C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F879357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F2C1BEA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A37B966" w14:textId="77777777" w:rsidR="007E4028" w:rsidRPr="0069249F" w:rsidRDefault="007E402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6D04C49" w14:textId="77777777" w:rsidR="007E4028" w:rsidRPr="0069249F" w:rsidRDefault="007E4028">
            <w:pPr>
              <w:rPr>
                <w:lang w:val="en-US"/>
              </w:rPr>
            </w:pPr>
          </w:p>
        </w:tc>
      </w:tr>
      <w:tr w:rsidR="007E4028" w14:paraId="23F3F4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86839F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744BA5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6786DB18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3B902620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24135D83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15F733CC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478ADE58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3580A984" w14:textId="77777777" w:rsidR="007E4028" w:rsidRDefault="007E4028"/>
        </w:tc>
      </w:tr>
      <w:tr w:rsidR="007E4028" w14:paraId="3CC1F2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00AA9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19D119C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31B974B3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32BEC794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5BFB365B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4F6126BC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5D17E6CB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78FDD42E" w14:textId="77777777" w:rsidR="007E4028" w:rsidRDefault="007E4028"/>
        </w:tc>
      </w:tr>
      <w:tr w:rsidR="007E4028" w14:paraId="19B743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72BAE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779CEE6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6702F50A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777F7644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6FE915A5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5BF06063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2FAEA323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59B54224" w14:textId="77777777" w:rsidR="007E4028" w:rsidRDefault="007E4028"/>
        </w:tc>
      </w:tr>
      <w:tr w:rsidR="007E4028" w14:paraId="17ED7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6A1CEF0" w14:textId="32CCA194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 190-2023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88CA515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36A5CC94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11A61B37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2C6ED177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32669CD2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259AEEEB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43CC83EA" w14:textId="77777777" w:rsidR="007E4028" w:rsidRDefault="007E4028"/>
        </w:tc>
      </w:tr>
      <w:tr w:rsidR="007E4028" w14:paraId="0E5A3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C6D611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B3246BB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32D0678D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00214A1E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182515BA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61BF3638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7F8FECA5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4F767458" w14:textId="77777777" w:rsidR="007E4028" w:rsidRDefault="007E4028"/>
        </w:tc>
      </w:tr>
      <w:tr w:rsidR="007E4028" w14:paraId="31AD0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14936C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2B685759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5CEBC540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5BFB12DF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4A0FE10F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5E39D370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6B716B77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7934B721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7662536A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3526EF09" w14:textId="77777777" w:rsidR="007E4028" w:rsidRDefault="007E4028"/>
        </w:tc>
      </w:tr>
      <w:tr w:rsidR="007E4028" w14:paraId="36620E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6882991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0AF7DDC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277C4720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65C1672C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479FE6F0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5C6B6ADD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1FEF8CC9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43F8AF18" w14:textId="77777777" w:rsidR="007E4028" w:rsidRDefault="007E4028"/>
        </w:tc>
      </w:tr>
      <w:tr w:rsidR="007E4028" w14:paraId="779920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ADDA0B6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536B5DB4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58F69855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073EDBD6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118443E3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1A2D1636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4EB9D8AD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4ABA547E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694831F9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11B2133F" w14:textId="77777777" w:rsidR="007E4028" w:rsidRDefault="007E4028"/>
        </w:tc>
      </w:tr>
      <w:tr w:rsidR="007E4028" w14:paraId="657288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86F1CC3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9AF4BDD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04FE5420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2BEE0640" w14:textId="77777777" w:rsidR="007E4028" w:rsidRDefault="007E4028"/>
        </w:tc>
      </w:tr>
      <w:tr w:rsidR="007E4028" w14:paraId="7532C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5F28DB1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4028" w14:paraId="7B9DB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87A293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74A5F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0FAFED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DCDD9A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2E5A3A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48318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09BF9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8C856E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7D554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EFE7D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4028" w14:paraId="362441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9338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A6747" w14:textId="77777777" w:rsidR="007E4028" w:rsidRDefault="0069249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Физитерапевтическое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919A3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03194C0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№788н: Комплекс акустический для коррекции психосоматического состояния (Код вида номенклатурной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классификации 342050)</w:t>
            </w:r>
          </w:p>
          <w:p w14:paraId="7C86326E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32.50.50.190-00001418 Комплекс акустический для коррекции психосоматического состояния</w:t>
            </w:r>
          </w:p>
          <w:p w14:paraId="4349A544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Поставляемый товар должен быть новым товаром (товаром, который не был в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</w:t>
            </w:r>
            <w:r>
              <w:rPr>
                <w:rFonts w:ascii="Times New Roman" w:hAnsi="Times New Roman"/>
                <w:sz w:val="24"/>
                <w:szCs w:val="24"/>
              </w:rPr>
              <w:t>рждения (указания) в составе заявки. Подтверждено условиями проекта контракта).</w:t>
            </w:r>
          </w:p>
          <w:p w14:paraId="7B56037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</w:t>
            </w:r>
            <w:r>
              <w:rPr>
                <w:rFonts w:ascii="Times New Roman" w:hAnsi="Times New Roman"/>
                <w:sz w:val="24"/>
                <w:szCs w:val="24"/>
              </w:rPr>
              <w:t>дельного подтверждения (указания) в составе заявки. Подтверждено условиями проекта контракта).</w:t>
            </w:r>
          </w:p>
          <w:p w14:paraId="2DD0877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33E9846C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2089F2CF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акустический для коррекции психосоматического состояния    1</w:t>
            </w:r>
          </w:p>
          <w:p w14:paraId="6734C54A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6E819CC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 Проведение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психосоматической коррекции методом светозвуковой стимуляции мозга</w:t>
            </w:r>
          </w:p>
          <w:p w14:paraId="7D681930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Количество п</w:t>
            </w:r>
            <w:r>
              <w:rPr>
                <w:rFonts w:ascii="Times New Roman" w:hAnsi="Times New Roman"/>
                <w:sz w:val="24"/>
                <w:szCs w:val="24"/>
              </w:rPr>
              <w:t>рограмм для коррекции психосоматического состояния человека, шт.    Не менее 4</w:t>
            </w:r>
          </w:p>
          <w:p w14:paraId="1D9B4EBC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Количество видеорядов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Не менее 10</w:t>
            </w:r>
          </w:p>
          <w:p w14:paraId="6A28455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Длительность программ коррекции, мин.   Не менее 20</w:t>
            </w:r>
          </w:p>
          <w:p w14:paraId="25F9A3B4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Установка каждого канала по частоте и вых</w:t>
            </w:r>
            <w:r>
              <w:rPr>
                <w:rFonts w:ascii="Times New Roman" w:hAnsi="Times New Roman"/>
                <w:sz w:val="24"/>
                <w:szCs w:val="24"/>
              </w:rPr>
              <w:t>одному напряжению независимо   Наличие</w:t>
            </w:r>
          </w:p>
          <w:p w14:paraId="7509FC97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Диапазон генерируемых частот в каждом канале, Гц    С полным покрытием диапазона от 30 до 10 000</w:t>
            </w:r>
          </w:p>
          <w:p w14:paraId="1B2C22A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Шаг установки частоты,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</w:t>
            </w:r>
          </w:p>
          <w:p w14:paraId="0739DC1A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    Диапазон регулировки напряжения выходных сигналов </w:t>
            </w:r>
            <w:r>
              <w:rPr>
                <w:rFonts w:ascii="Times New Roman" w:hAnsi="Times New Roman"/>
                <w:sz w:val="24"/>
                <w:szCs w:val="24"/>
              </w:rPr>
              <w:t>каждого канала, В С полным покрытием диапазона от 0 до 1</w:t>
            </w:r>
          </w:p>
          <w:p w14:paraId="51BD81D9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Неравномерность амплитудно-частотной характеристики,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</w:t>
            </w:r>
          </w:p>
          <w:p w14:paraId="6E2B48B5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Диагональ мониторов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дюйм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32</w:t>
            </w:r>
          </w:p>
          <w:p w14:paraId="0D9130A8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Беспроводное управления комплексом с помощью пер</w:t>
            </w:r>
            <w:r>
              <w:rPr>
                <w:rFonts w:ascii="Times New Roman" w:hAnsi="Times New Roman"/>
                <w:sz w:val="24"/>
                <w:szCs w:val="24"/>
              </w:rPr>
              <w:t>еносного устройства Наличие</w:t>
            </w:r>
          </w:p>
          <w:p w14:paraId="16045BE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Электропитание, В, Гц   220, 50</w:t>
            </w:r>
          </w:p>
          <w:p w14:paraId="4046493E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Комплект поставки:</w:t>
            </w:r>
          </w:p>
          <w:p w14:paraId="63749C53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Средство отображения информации с питанием от сети, шт. Наличие</w:t>
            </w:r>
          </w:p>
          <w:p w14:paraId="0B9DFCF7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Программируемый генератор звуковых частот, шт.  Наличие</w:t>
            </w:r>
          </w:p>
          <w:p w14:paraId="46FE36E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Усилитель мощност</w:t>
            </w:r>
            <w:r>
              <w:rPr>
                <w:rFonts w:ascii="Times New Roman" w:hAnsi="Times New Roman"/>
                <w:sz w:val="24"/>
                <w:szCs w:val="24"/>
              </w:rPr>
              <w:t>и с независимыми выходами, шт. Наличие</w:t>
            </w:r>
          </w:p>
          <w:p w14:paraId="218DAF23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Наушники акустические, шт.  Наличие</w:t>
            </w:r>
          </w:p>
          <w:p w14:paraId="53849C6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   Монитор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  Наличие</w:t>
            </w:r>
          </w:p>
          <w:p w14:paraId="21719262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Кабели соединительные, комплект Наличие</w:t>
            </w:r>
          </w:p>
          <w:p w14:paraId="1D098774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Методические рекомендации, шт.  Наличие</w:t>
            </w:r>
          </w:p>
          <w:p w14:paraId="119E3C6B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7E808F1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онодательством о техническом регулировании, законодательством о стандартизации РФ:</w:t>
            </w:r>
          </w:p>
          <w:p w14:paraId="24FE445E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</w:t>
            </w:r>
            <w:r>
              <w:rPr>
                <w:rFonts w:ascii="Times New Roman" w:hAnsi="Times New Roman"/>
                <w:sz w:val="24"/>
                <w:szCs w:val="24"/>
              </w:rPr>
              <w:t>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499189EA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</w:t>
            </w:r>
            <w:r>
              <w:rPr>
                <w:rFonts w:ascii="Times New Roman" w:hAnsi="Times New Roman"/>
                <w:sz w:val="24"/>
                <w:szCs w:val="24"/>
              </w:rPr>
              <w:t>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</w:t>
            </w:r>
            <w:r>
              <w:rPr>
                <w:rFonts w:ascii="Times New Roman" w:hAnsi="Times New Roman"/>
                <w:sz w:val="24"/>
                <w:szCs w:val="24"/>
              </w:rPr>
              <w:t>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49F96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B2592" w14:textId="77777777" w:rsidR="007E4028" w:rsidRDefault="006924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D110E" w14:textId="77777777" w:rsidR="007E4028" w:rsidRDefault="007E402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416B5" w14:textId="77777777" w:rsidR="007E4028" w:rsidRDefault="007E402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81FAE" w14:textId="77777777" w:rsidR="007E4028" w:rsidRDefault="007E402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442EDA" w14:textId="77777777" w:rsidR="007E4028" w:rsidRDefault="007E402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C63677" w14:textId="77777777" w:rsidR="007E4028" w:rsidRDefault="007E4028"/>
        </w:tc>
      </w:tr>
      <w:tr w:rsidR="007E4028" w14:paraId="0698714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7FE509D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62674E68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3037CE8A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67FB470B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2DE152B4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382E97D6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6E83BB6A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4EB9C712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4816D73A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2F4BB62C" w14:textId="77777777" w:rsidR="007E4028" w:rsidRDefault="007E4028"/>
        </w:tc>
      </w:tr>
      <w:tr w:rsidR="007E4028" w14:paraId="53007D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13D9817" w14:textId="77777777" w:rsidR="007E4028" w:rsidRDefault="0069249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E4028" w14:paraId="52B5D4A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4CE0FFE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0048606A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73A76D84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792144D5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0C5A8C8E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08CEC9BA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001DA982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0CFC97E7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515C2AD2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57E3A174" w14:textId="77777777" w:rsidR="007E4028" w:rsidRDefault="007E4028"/>
        </w:tc>
      </w:tr>
      <w:tr w:rsidR="007E4028" w14:paraId="4DD7B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4AAF723" w14:textId="77777777" w:rsidR="007E4028" w:rsidRDefault="006924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4028" w14:paraId="03893CF7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81E8B52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76D3BFC6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3470F9DA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6D2E01D3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1908EF7F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06D887B9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3BDB7A9B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6DFB6133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5FCCDA03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50D481ED" w14:textId="77777777" w:rsidR="007E4028" w:rsidRDefault="007E4028"/>
        </w:tc>
      </w:tr>
      <w:tr w:rsidR="007E4028" w14:paraId="37942E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F4775E" w14:textId="77777777" w:rsidR="007E4028" w:rsidRDefault="0069249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E4028" w14:paraId="49428C32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AC357C3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430AB399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0C98D3AB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5DFD0DDA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50095004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104F91E8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579D2CB3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43C8AA71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043F7B9C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1275B8E3" w14:textId="77777777" w:rsidR="007E4028" w:rsidRDefault="007E4028"/>
        </w:tc>
      </w:tr>
      <w:tr w:rsidR="007E4028" w14:paraId="0F6AC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90928B1" w14:textId="77777777" w:rsidR="007E4028" w:rsidRDefault="0069249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7E4028" w14:paraId="3AE15C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FA9A92C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7ACBB900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748521CB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326E5F0F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4F419518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2201A0F9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33892F79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30EF0595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5CB5E9B0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49D2E67E" w14:textId="77777777" w:rsidR="007E4028" w:rsidRDefault="007E4028"/>
        </w:tc>
      </w:tr>
      <w:tr w:rsidR="007E4028" w14:paraId="4B1052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2ABFCDB" w14:textId="77777777" w:rsidR="007E4028" w:rsidRDefault="006924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4028" w14:paraId="3992FD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C34E73E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24982279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7B6F337A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7416C002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27D11420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1AFDCBCC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157FFF1E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6A6AE99A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2290B2A2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2421A3BB" w14:textId="77777777" w:rsidR="007E4028" w:rsidRDefault="007E4028"/>
        </w:tc>
      </w:tr>
      <w:tr w:rsidR="007E4028" w14:paraId="14D72E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70947B3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1A108F9F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08628854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4714AF85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7F9E5336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77EB2CE9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1426CEDF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2FDB0DF7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01B3851E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5F066ED8" w14:textId="77777777" w:rsidR="007E4028" w:rsidRDefault="007E4028"/>
        </w:tc>
      </w:tr>
      <w:tr w:rsidR="007E4028" w14:paraId="7EDDC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E325436" w14:textId="77777777" w:rsidR="007E4028" w:rsidRDefault="007E4028"/>
        </w:tc>
        <w:tc>
          <w:tcPr>
            <w:tcW w:w="2535" w:type="dxa"/>
            <w:shd w:val="clear" w:color="auto" w:fill="auto"/>
            <w:vAlign w:val="bottom"/>
          </w:tcPr>
          <w:p w14:paraId="0BD56D38" w14:textId="77777777" w:rsidR="007E4028" w:rsidRDefault="007E4028"/>
        </w:tc>
        <w:tc>
          <w:tcPr>
            <w:tcW w:w="3315" w:type="dxa"/>
            <w:shd w:val="clear" w:color="auto" w:fill="auto"/>
            <w:vAlign w:val="bottom"/>
          </w:tcPr>
          <w:p w14:paraId="15CBA968" w14:textId="77777777" w:rsidR="007E4028" w:rsidRDefault="007E4028"/>
        </w:tc>
        <w:tc>
          <w:tcPr>
            <w:tcW w:w="1125" w:type="dxa"/>
            <w:shd w:val="clear" w:color="auto" w:fill="auto"/>
            <w:vAlign w:val="bottom"/>
          </w:tcPr>
          <w:p w14:paraId="412EA6C4" w14:textId="77777777" w:rsidR="007E4028" w:rsidRDefault="007E4028"/>
        </w:tc>
        <w:tc>
          <w:tcPr>
            <w:tcW w:w="1275" w:type="dxa"/>
            <w:shd w:val="clear" w:color="auto" w:fill="auto"/>
            <w:vAlign w:val="bottom"/>
          </w:tcPr>
          <w:p w14:paraId="35C07895" w14:textId="77777777" w:rsidR="007E4028" w:rsidRDefault="007E4028"/>
        </w:tc>
        <w:tc>
          <w:tcPr>
            <w:tcW w:w="1470" w:type="dxa"/>
            <w:shd w:val="clear" w:color="auto" w:fill="auto"/>
            <w:vAlign w:val="bottom"/>
          </w:tcPr>
          <w:p w14:paraId="33DEBBA1" w14:textId="77777777" w:rsidR="007E4028" w:rsidRDefault="007E4028"/>
        </w:tc>
        <w:tc>
          <w:tcPr>
            <w:tcW w:w="2100" w:type="dxa"/>
            <w:shd w:val="clear" w:color="auto" w:fill="auto"/>
            <w:vAlign w:val="bottom"/>
          </w:tcPr>
          <w:p w14:paraId="02D0DE9E" w14:textId="77777777" w:rsidR="007E4028" w:rsidRDefault="007E4028"/>
        </w:tc>
        <w:tc>
          <w:tcPr>
            <w:tcW w:w="1995" w:type="dxa"/>
            <w:shd w:val="clear" w:color="auto" w:fill="auto"/>
            <w:vAlign w:val="bottom"/>
          </w:tcPr>
          <w:p w14:paraId="21F8FFAF" w14:textId="77777777" w:rsidR="007E4028" w:rsidRDefault="007E4028"/>
        </w:tc>
        <w:tc>
          <w:tcPr>
            <w:tcW w:w="1650" w:type="dxa"/>
            <w:shd w:val="clear" w:color="auto" w:fill="auto"/>
            <w:vAlign w:val="bottom"/>
          </w:tcPr>
          <w:p w14:paraId="68759D76" w14:textId="77777777" w:rsidR="007E4028" w:rsidRDefault="007E4028"/>
        </w:tc>
        <w:tc>
          <w:tcPr>
            <w:tcW w:w="1905" w:type="dxa"/>
            <w:shd w:val="clear" w:color="auto" w:fill="auto"/>
            <w:vAlign w:val="bottom"/>
          </w:tcPr>
          <w:p w14:paraId="0326B441" w14:textId="77777777" w:rsidR="007E4028" w:rsidRDefault="007E4028"/>
        </w:tc>
      </w:tr>
      <w:tr w:rsidR="007E4028" w14:paraId="0C5F00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C874496" w14:textId="77777777" w:rsidR="007E4028" w:rsidRDefault="0069249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4028" w14:paraId="25F5A7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3AA43BE" w14:textId="77777777" w:rsidR="007E4028" w:rsidRDefault="0069249F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5C31D894" w14:textId="77777777" w:rsidR="00000000" w:rsidRDefault="0069249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28"/>
    <w:rsid w:val="0069249F"/>
    <w:rsid w:val="007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6F3E"/>
  <w15:docId w15:val="{8B552440-5800-4A2C-980E-24A42A34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2023-02-08T03:00:00Z</dcterms:created>
  <dcterms:modified xsi:type="dcterms:W3CDTF">2023-02-08T03:01:00Z</dcterms:modified>
</cp:coreProperties>
</file>