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83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71"/>
        <w:gridCol w:w="2458"/>
        <w:gridCol w:w="955"/>
        <w:gridCol w:w="721"/>
        <w:gridCol w:w="934"/>
        <w:gridCol w:w="1749"/>
        <w:gridCol w:w="1451"/>
        <w:gridCol w:w="3888"/>
        <w:gridCol w:w="2533"/>
        <w:gridCol w:w="3321"/>
        <w:gridCol w:w="1116"/>
        <w:gridCol w:w="1286"/>
        <w:gridCol w:w="1470"/>
        <w:gridCol w:w="2087"/>
        <w:gridCol w:w="1903"/>
      </w:tblGrid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RP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Pr="005E3B76" w:rsidRDefault="005E3B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55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szCs w:val="16"/>
                <w:lang w:val="en-US"/>
              </w:rPr>
            </w:pPr>
          </w:p>
        </w:tc>
      </w:tr>
      <w:tr w:rsidR="004018AF" w:rsidRP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Pr="005E3B76" w:rsidRDefault="005E3B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B7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Pr="005E3B76" w:rsidRDefault="004018AF">
            <w:pPr>
              <w:rPr>
                <w:szCs w:val="16"/>
                <w:lang w:val="en-US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 w:rsidP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963" w:type="dxa"/>
            <w:gridSpan w:val="3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4018AF" w:rsidRDefault="00401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9322" w:type="dxa"/>
            <w:gridSpan w:val="7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1" w:type="dxa"/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018AF" w:rsidRDefault="005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8AF" w:rsidRDefault="005E3B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для пломбирования корневых каналов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пломбирования каналов с антисептическими свойствами.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Состав:сульфат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цинка (10г),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(11,75г), 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(7,36 г). Форма выпуска: упаковка 7,5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разделительный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материал, сиропообразная жидкость розового цвета,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покытия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гипсовых моделей перед формовкой пластмассы с целью предупреждения прилипания гипса к пластмассе и проникновения воды в протез.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1,5-2%, аммония щавелевокислого 0,02%, 40% раствора формалина 0,3%,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расителя красного пищевого0,004%,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97,2-97,7%.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базисный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базисный для моделирования базисов съемных протезов и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прикусных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шаблонов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валиками, 500гр.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Роторасширитель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стоматологический роторасширитель для удержания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рта в открытом положении для обеспечения полного доступа ко всей поверхности полости зубов во время лечения.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воск GEO для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жевательной поверхности (бежевый)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Круги сепарационные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вулканитовые</w:t>
            </w:r>
            <w:proofErr w:type="spellEnd"/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вулканитовые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сепарационные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металлических конструкций зубных протезов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фосфатная паковочная для литья тугоплавких сплавов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фосфатная паковочная масса для тугоплавких сплавов, изготовления огнеупорных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(5кг порошка в контейнере).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Гейтс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3, длина 32 мм - корневые сверла машинные для углового наконечника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высококачественной хромо-никелевой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 укороченную рабочую часть каплеобразной формы на длинном тонком стержне. Предназначены для работы угловым наконечником на малых оборотах.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пескоструя</w:t>
            </w:r>
            <w:proofErr w:type="spellEnd"/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пескоструя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Белэкт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№12, </w:t>
            </w:r>
            <w:r>
              <w:rPr>
                <w:rFonts w:ascii="Times New Roman" w:hAnsi="Times New Roman"/>
                <w:sz w:val="24"/>
                <w:szCs w:val="24"/>
              </w:rPr>
              <w:t>зернистость 100/150-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125мкм (5 кг)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канистра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 гипс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 гипс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Pro-Rock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Класс 4, цвет коричнево-золотистый, ISO 6873, 5 кг. Используется в ортопедической стоматологии для отливки суперпрочных моделей. Пропорция:22мл/100г. Начало схватывания </w:t>
            </w:r>
            <w:r>
              <w:rPr>
                <w:rFonts w:ascii="Times New Roman" w:hAnsi="Times New Roman"/>
                <w:sz w:val="24"/>
                <w:szCs w:val="24"/>
              </w:rPr>
              <w:t>13мин. Время работы:13 мин. Расширение- ч/з 2ч: 0,10%, Прочность-ч/з 1ч :50 МПа. Прочность по Бринеллю:370 МПа.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устьев корневых каналов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устьев корневых каналов Гейтс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№4, длина 32 мм,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Гейтс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-корневые сверла машинные для углового наконечника, имеют укороченную рабочую часть каплеобразной формы на длинном тонком стержне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на малых оборотах)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4018AF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7604" w:type="dxa"/>
          <w:trHeight w:val="60"/>
        </w:trPr>
        <w:tc>
          <w:tcPr>
            <w:tcW w:w="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Зубы акриловые</w:t>
            </w:r>
          </w:p>
        </w:tc>
        <w:tc>
          <w:tcPr>
            <w:tcW w:w="24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Зубы акриловые FUL SET для изготовления съемных протезов при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и полной адентии. В упаковке 6 наборов х 28 штук. Цвет по согласованию с Заказчиком.</w:t>
            </w:r>
          </w:p>
        </w:tc>
        <w:tc>
          <w:tcPr>
            <w:tcW w:w="9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5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18AF" w:rsidRDefault="0040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8AF" w:rsidRDefault="004018AF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</w:p>
          <w:p w:rsidR="005E3B76" w:rsidRDefault="005E3B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</w:t>
            </w:r>
          </w:p>
          <w:p w:rsidR="005E3B76" w:rsidRDefault="005E3B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</w:t>
            </w:r>
          </w:p>
          <w:p w:rsidR="005E3B76" w:rsidRDefault="005E3B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9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5E3B76" w:rsidRDefault="005E3B76">
            <w:pPr>
              <w:rPr>
                <w:szCs w:val="16"/>
              </w:rPr>
            </w:pP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3B76" w:rsidTr="005E3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77" w:type="dxa"/>
            <w:gridSpan w:val="16"/>
            <w:vAlign w:val="bottom"/>
            <w:hideMark/>
          </w:tcPr>
          <w:p w:rsidR="005E3B76" w:rsidRDefault="005E3B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Алешечкина Е.А., тел.220-16-04</w:t>
            </w:r>
          </w:p>
        </w:tc>
      </w:tr>
    </w:tbl>
    <w:p w:rsidR="005E3B76" w:rsidRDefault="005E3B76" w:rsidP="005E3B76"/>
    <w:p w:rsidR="00000000" w:rsidRDefault="005E3B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8AF"/>
    <w:rsid w:val="004018AF"/>
    <w:rsid w:val="005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DE5B0-9F9D-46A7-A783-92DAC7CD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2020-01-14T05:16:00Z</dcterms:created>
  <dcterms:modified xsi:type="dcterms:W3CDTF">2020-01-14T05:17:00Z</dcterms:modified>
</cp:coreProperties>
</file>