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 г. №.189-2022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24 мм, 3/8 (d=0,68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24±0,5 мм, изгиб 3/8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32 мм, 3/8 (d=0,78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32±0,5 мм, изгиб 3/8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36 мм, 3/8 (d=0,88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36±0,5 мм, изгиб 3/8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45 мм, 3/8 (d=1,08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45±0,5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 в упаковке.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50 мм, 3/8 (d=1,08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50±0,5 мм, изгиб 3/8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28 мм, 1/2 (d=0,78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28±0,5 мм, изгиб 1/2 окружности, d=0,78±0,05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36 мм, 1/2 (d=0,88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36±0,5 мм, изгиб 1/2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45 мм, 1/2 (d=1,08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45±0,5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6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50 мм, 1/2 (d=1,08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режущие, длиной 50±0,5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массивная 45 мм, 1/2 (d=1,28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 массивные, длиной 45±0,5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режущая массивная 50 мм, 1/2 (d=1,28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режущие массивные, длиной 50±0,5 мм, изгиб 1/2 окружности, d=1,28±0,05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колющая 24 мм, 1/2 (d=0,68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24±0,5 мм, изгиб 1/2 окружности, d=0,68±0,05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колющая 36 мм, 1/2 (d=0,88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36±0,5 мм, изгиб 1/2 окружности, d=0,88±0,05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Игла колющая 45 мм, 1/2 (d=1,08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Иглы хирургические нестерильные с одинарным пружинящим ушком должны быть изготовлены из высокопрочной коррозионностойкой стали AISI 304. Иглы колющие, длиной 45±0,5 мм, изгиб 1/2 окружности, d=1,08±0,05 мм. Иглы должны находиться во влагоустойчивой упаковке, предназначенной для длительного хранения, с фиксирующим устройством для удержания игл. На внешней упаковке должны быть указаны: код производителя иглы, который позволяет определить форму острия, длину, диаметр, изгиб, тип ушка. Заводская упаковка не менее 10 штук игл</w:t>
              <w:br/>
              <w:t>
</w:t>
              <w:br/>
              <w:t>
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(джигли) - применяется для распиливания кости черепа между высверленными в кости отверстиями,  изготавливается из прочной и качественной медицинской стали, которая выдерживает многократные стерилизации. Длинна не менее 499 мм не более 501мм. Гарантийный срок эксплуатации не менее 12 месяцев, наличие регистрационного удостоверения РФ.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