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17"/>
        <w:gridCol w:w="1980"/>
        <w:gridCol w:w="680"/>
        <w:gridCol w:w="769"/>
        <w:gridCol w:w="885"/>
        <w:gridCol w:w="1259"/>
        <w:gridCol w:w="956"/>
        <w:gridCol w:w="1010"/>
        <w:gridCol w:w="1143"/>
      </w:tblGrid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 w:rsidRPr="006905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Pr="006905CE" w:rsidRDefault="006905C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05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23AB" w:rsidRPr="006905CE" w:rsidRDefault="004123AB">
            <w:pPr>
              <w:rPr>
                <w:lang w:val="en-US"/>
              </w:rPr>
            </w:pP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___20.11.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023 г. №.1851-2023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гинекологических обследований (шпатель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применения, стерильное; шпат</w:t>
            </w:r>
            <w:r>
              <w:rPr>
                <w:rFonts w:ascii="Times New Roman" w:hAnsi="Times New Roman"/>
                <w:sz w:val="24"/>
                <w:szCs w:val="24"/>
              </w:rPr>
              <w:t>ель гинекологический для взятия мазка двухсторонний, полимерный, одноразовый; салфетка размером не менее 60 х 40 см; перчатки медицинские диагностические одноразовые. Набор инструментов для гинекологических обследований, однократного применения,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</w:t>
            </w:r>
            <w:r>
              <w:rPr>
                <w:rFonts w:ascii="Times New Roman" w:hAnsi="Times New Roman"/>
                <w:sz w:val="24"/>
                <w:szCs w:val="24"/>
              </w:rPr>
              <w:t>заварена. Стерилизация наборов газовая – оксидом этилена. Срок годности не менее 3-х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4123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4123AB">
            <w:pPr>
              <w:jc w:val="center"/>
            </w:pP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и 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</w:t>
            </w:r>
            <w:r>
              <w:rPr>
                <w:rFonts w:ascii="Times New Roman" w:hAnsi="Times New Roman"/>
                <w:sz w:val="24"/>
                <w:szCs w:val="24"/>
              </w:rPr>
              <w:t>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 годности не менее 3-х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6905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4123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3AB" w:rsidRDefault="004123AB">
            <w:pPr>
              <w:jc w:val="center"/>
            </w:pP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bookmarkEnd w:id="0"/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</w:t>
            </w:r>
            <w:r>
              <w:rPr>
                <w:rFonts w:ascii="Times New Roman" w:hAnsi="Times New Roman"/>
                <w:szCs w:val="16"/>
              </w:rPr>
              <w:t>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23.11.2023 17:00:00 по местному времени. 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23AB" w:rsidRDefault="004123AB"/>
        </w:tc>
        <w:tc>
          <w:tcPr>
            <w:tcW w:w="2535" w:type="dxa"/>
            <w:shd w:val="clear" w:color="auto" w:fill="auto"/>
            <w:vAlign w:val="bottom"/>
          </w:tcPr>
          <w:p w:rsidR="004123AB" w:rsidRDefault="004123AB"/>
        </w:tc>
        <w:tc>
          <w:tcPr>
            <w:tcW w:w="3315" w:type="dxa"/>
            <w:shd w:val="clear" w:color="auto" w:fill="auto"/>
            <w:vAlign w:val="bottom"/>
          </w:tcPr>
          <w:p w:rsidR="004123AB" w:rsidRDefault="004123AB"/>
        </w:tc>
        <w:tc>
          <w:tcPr>
            <w:tcW w:w="1125" w:type="dxa"/>
            <w:shd w:val="clear" w:color="auto" w:fill="auto"/>
            <w:vAlign w:val="bottom"/>
          </w:tcPr>
          <w:p w:rsidR="004123AB" w:rsidRDefault="004123AB"/>
        </w:tc>
        <w:tc>
          <w:tcPr>
            <w:tcW w:w="1275" w:type="dxa"/>
            <w:shd w:val="clear" w:color="auto" w:fill="auto"/>
            <w:vAlign w:val="bottom"/>
          </w:tcPr>
          <w:p w:rsidR="004123AB" w:rsidRDefault="004123AB"/>
        </w:tc>
        <w:tc>
          <w:tcPr>
            <w:tcW w:w="1470" w:type="dxa"/>
            <w:shd w:val="clear" w:color="auto" w:fill="auto"/>
            <w:vAlign w:val="bottom"/>
          </w:tcPr>
          <w:p w:rsidR="004123AB" w:rsidRDefault="004123AB"/>
        </w:tc>
        <w:tc>
          <w:tcPr>
            <w:tcW w:w="2100" w:type="dxa"/>
            <w:shd w:val="clear" w:color="auto" w:fill="auto"/>
            <w:vAlign w:val="bottom"/>
          </w:tcPr>
          <w:p w:rsidR="004123AB" w:rsidRDefault="004123AB"/>
        </w:tc>
        <w:tc>
          <w:tcPr>
            <w:tcW w:w="1590" w:type="dxa"/>
            <w:shd w:val="clear" w:color="auto" w:fill="auto"/>
            <w:vAlign w:val="bottom"/>
          </w:tcPr>
          <w:p w:rsidR="004123AB" w:rsidRDefault="004123AB"/>
        </w:tc>
        <w:tc>
          <w:tcPr>
            <w:tcW w:w="1680" w:type="dxa"/>
            <w:shd w:val="clear" w:color="auto" w:fill="auto"/>
            <w:vAlign w:val="bottom"/>
          </w:tcPr>
          <w:p w:rsidR="004123AB" w:rsidRDefault="004123AB"/>
        </w:tc>
        <w:tc>
          <w:tcPr>
            <w:tcW w:w="1905" w:type="dxa"/>
            <w:shd w:val="clear" w:color="auto" w:fill="auto"/>
            <w:vAlign w:val="bottom"/>
          </w:tcPr>
          <w:p w:rsidR="004123AB" w:rsidRDefault="004123AB"/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123AB" w:rsidRDefault="006905C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905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AB"/>
    <w:rsid w:val="004123AB"/>
    <w:rsid w:val="006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9446"/>
  <w15:docId w15:val="{61B303CF-9439-47C1-88B0-264F52F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2023-11-20T09:14:00Z</dcterms:created>
  <dcterms:modified xsi:type="dcterms:W3CDTF">2023-11-20T09:16:00Z</dcterms:modified>
</cp:coreProperties>
</file>