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704A3" w14:textId="77777777" w:rsidR="00CB0162" w:rsidRDefault="00CB0162"/>
    <w:tbl>
      <w:tblPr>
        <w:tblStyle w:val="TableStyle0"/>
        <w:tblW w:w="1110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1936"/>
        <w:gridCol w:w="2128"/>
        <w:gridCol w:w="515"/>
        <w:gridCol w:w="947"/>
        <w:gridCol w:w="809"/>
        <w:gridCol w:w="1249"/>
        <w:gridCol w:w="1425"/>
        <w:gridCol w:w="1126"/>
        <w:gridCol w:w="566"/>
      </w:tblGrid>
      <w:tr w:rsidR="003D2337" w14:paraId="12A07F17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38EED7F7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3DDFE191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shd w:val="clear" w:color="FFFFFF" w:fill="auto"/>
            <w:vAlign w:val="bottom"/>
          </w:tcPr>
          <w:p w14:paraId="50DD526A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9" w:type="dxa"/>
            <w:shd w:val="clear" w:color="FFFFFF" w:fill="auto"/>
            <w:vAlign w:val="bottom"/>
          </w:tcPr>
          <w:p w14:paraId="55AF851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4990F83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98EB59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52DA0FE4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70610CFA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32383FFE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32FBB450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7D412E0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88F17D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34923234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679CB6F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0224769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4BE6CD5C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03AF60D7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563BB965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4C444B28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730413D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7E7A4F4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353F98A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63D10ED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66345BA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01ADCD73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7E8D2338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7A22C416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22C988B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288F2528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1691445A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5DF7FBD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0D8594C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8A9E4D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08BE108A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127E2C6B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078D182E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4AE54180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580EAC7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5FADFF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446FE4CC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13A9319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CDF37C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7A6BBEA8" w14:textId="77777777" w:rsidR="003D2337" w:rsidRDefault="003D2337">
            <w:pPr>
              <w:rPr>
                <w:szCs w:val="16"/>
              </w:rPr>
            </w:pPr>
          </w:p>
        </w:tc>
      </w:tr>
      <w:tr w:rsidR="00AC59C1" w:rsidRPr="00996051" w14:paraId="3E281D7E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0D7AC23E" w14:textId="77777777" w:rsidR="003D2337" w:rsidRPr="00E838DB" w:rsidRDefault="00E838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15" w:type="dxa"/>
            <w:shd w:val="clear" w:color="FFFFFF" w:fill="auto"/>
            <w:vAlign w:val="bottom"/>
          </w:tcPr>
          <w:p w14:paraId="397A6EEF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28FE9952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A4CB81A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7C3FAB10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31927B0D" w14:textId="77777777" w:rsidR="003D2337" w:rsidRPr="00E838DB" w:rsidRDefault="003D2337">
            <w:pPr>
              <w:rPr>
                <w:szCs w:val="16"/>
                <w:lang w:val="en-US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B876D79" w14:textId="77777777" w:rsidR="003D2337" w:rsidRPr="00E838DB" w:rsidRDefault="003D2337">
            <w:pPr>
              <w:rPr>
                <w:szCs w:val="16"/>
                <w:lang w:val="en-US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757FAD4B" w14:textId="77777777" w:rsidR="003D2337" w:rsidRPr="00E838DB" w:rsidRDefault="003D2337">
            <w:pPr>
              <w:rPr>
                <w:szCs w:val="16"/>
                <w:lang w:val="en-US"/>
              </w:rPr>
            </w:pPr>
          </w:p>
        </w:tc>
      </w:tr>
      <w:tr w:rsidR="00AC59C1" w14:paraId="00488D52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24003F5F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388BD5C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679460C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2524C7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6A4C9A0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17BE7AE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017DC0C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5058F8AB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296827A7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7A622F85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23C5EC0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7AFC307D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7DD1FD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391BAC2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75A8830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CB8619D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2885A06C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621E7DEB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1BC5F209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13E2F7D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054BED1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CD4803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0F46F860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30B3382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667E936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20EA9338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56875B82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46D19183" w14:textId="48D32536" w:rsidR="003D2337" w:rsidRDefault="00491C6B" w:rsidP="00C02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 2021 г. №.</w:t>
            </w:r>
            <w:r w:rsidR="00E838DB">
              <w:rPr>
                <w:rFonts w:ascii="Times New Roman" w:hAnsi="Times New Roman"/>
                <w:sz w:val="24"/>
                <w:szCs w:val="24"/>
              </w:rPr>
              <w:t>18</w:t>
            </w:r>
            <w:r w:rsidR="00CB0162">
              <w:rPr>
                <w:rFonts w:ascii="Times New Roman" w:hAnsi="Times New Roman"/>
                <w:sz w:val="24"/>
                <w:szCs w:val="24"/>
              </w:rPr>
              <w:t>1</w:t>
            </w:r>
            <w:r w:rsidR="00C02CD5">
              <w:rPr>
                <w:rFonts w:ascii="Times New Roman" w:hAnsi="Times New Roman"/>
                <w:sz w:val="24"/>
                <w:szCs w:val="24"/>
              </w:rPr>
              <w:t>4</w:t>
            </w:r>
            <w:r w:rsidR="00E838DB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70C83311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4B5C034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23F63DB8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38AA728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7DF908E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5D7478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3EE0F0EC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305245A7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21CE78E6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0900CDE6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7EE7A8D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1844904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1960B84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2E8B7C7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38331CA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1BDE0AD5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72118232" w14:textId="77777777" w:rsidTr="008E2E4C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5F46DAF4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3C4AA0D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1608A4D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64A9361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4A8D8DC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384578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771E4F7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60DAC93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4466261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1DD0E5ED" w14:textId="77777777" w:rsidR="003D2337" w:rsidRDefault="003D2337">
            <w:pPr>
              <w:rPr>
                <w:szCs w:val="16"/>
              </w:rPr>
            </w:pPr>
          </w:p>
        </w:tc>
      </w:tr>
      <w:tr w:rsidR="00AC59C1" w14:paraId="56B65CDB" w14:textId="77777777" w:rsidTr="008E2E4C">
        <w:trPr>
          <w:trHeight w:val="60"/>
        </w:trPr>
        <w:tc>
          <w:tcPr>
            <w:tcW w:w="4464" w:type="dxa"/>
            <w:gridSpan w:val="3"/>
            <w:shd w:val="clear" w:color="FFFFFF" w:fill="auto"/>
            <w:vAlign w:val="bottom"/>
          </w:tcPr>
          <w:p w14:paraId="24BCB4D9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15" w:type="dxa"/>
            <w:shd w:val="clear" w:color="FFFFFF" w:fill="auto"/>
            <w:vAlign w:val="bottom"/>
          </w:tcPr>
          <w:p w14:paraId="7672A5E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275343D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05D8C0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5FD2DAD6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3722373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36ACC292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1CB13E79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5C88206C" w14:textId="77777777" w:rsidTr="008E2E4C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2D15208A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1E8E25F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4E52B09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554E9954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435D15FD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6521690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4DC6C40D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5D5BFB6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CC80EE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11F0C37C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44AD18D4" w14:textId="77777777" w:rsidTr="008E2E4C">
        <w:trPr>
          <w:trHeight w:val="60"/>
        </w:trPr>
        <w:tc>
          <w:tcPr>
            <w:tcW w:w="7984" w:type="dxa"/>
            <w:gridSpan w:val="7"/>
            <w:shd w:val="clear" w:color="FFFFFF" w:fill="auto"/>
            <w:vAlign w:val="bottom"/>
          </w:tcPr>
          <w:p w14:paraId="6D50A7CC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25" w:type="dxa"/>
            <w:shd w:val="clear" w:color="FFFFFF" w:fill="auto"/>
            <w:vAlign w:val="bottom"/>
          </w:tcPr>
          <w:p w14:paraId="4A4231C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687C4BB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0371ED66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37320FD8" w14:textId="77777777" w:rsidTr="008E2E4C">
        <w:trPr>
          <w:trHeight w:val="60"/>
        </w:trPr>
        <w:tc>
          <w:tcPr>
            <w:tcW w:w="11101" w:type="dxa"/>
            <w:gridSpan w:val="10"/>
            <w:shd w:val="clear" w:color="FFFFFF" w:fill="auto"/>
            <w:vAlign w:val="bottom"/>
          </w:tcPr>
          <w:p w14:paraId="3F9E4E63" w14:textId="77777777" w:rsidR="003D2337" w:rsidRDefault="00E83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B0162" w14:paraId="4B090511" w14:textId="77777777" w:rsidTr="008E2E4C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6B02E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19EF7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C43CC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1A953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79A22D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F8E0F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9BD01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483E4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481F9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ADACF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B0162" w14:paraId="2AE12E9D" w14:textId="77777777" w:rsidTr="008E2E4C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144AF2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8C03BA" w14:textId="1337F384" w:rsidR="003D2337" w:rsidRDefault="00091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FC9">
              <w:rPr>
                <w:rFonts w:ascii="Times New Roman" w:hAnsi="Times New Roman"/>
                <w:sz w:val="24"/>
                <w:szCs w:val="24"/>
              </w:rPr>
              <w:t xml:space="preserve">Шприц-колба в наборе 65/115 мл для </w:t>
            </w:r>
            <w:proofErr w:type="spellStart"/>
            <w:r w:rsidRPr="00091FC9">
              <w:rPr>
                <w:rFonts w:ascii="Times New Roman" w:hAnsi="Times New Roman"/>
                <w:sz w:val="24"/>
                <w:szCs w:val="24"/>
              </w:rPr>
              <w:t>магнитоконтрастных</w:t>
            </w:r>
            <w:proofErr w:type="spell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 веществ и физиологического раствора к MEDRAD </w:t>
            </w:r>
            <w:proofErr w:type="spellStart"/>
            <w:r w:rsidRPr="00091FC9">
              <w:rPr>
                <w:rFonts w:ascii="Times New Roman" w:hAnsi="Times New Roman"/>
                <w:sz w:val="24"/>
                <w:szCs w:val="24"/>
              </w:rPr>
              <w:t>Spectris</w:t>
            </w:r>
            <w:proofErr w:type="spell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FC9">
              <w:rPr>
                <w:rFonts w:ascii="Times New Roman" w:hAnsi="Times New Roman"/>
                <w:sz w:val="24"/>
                <w:szCs w:val="24"/>
              </w:rPr>
              <w:t>Solaris</w:t>
            </w:r>
            <w:proofErr w:type="spell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 EP №50</w:t>
            </w:r>
          </w:p>
        </w:tc>
        <w:tc>
          <w:tcPr>
            <w:tcW w:w="2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77B9EE" w14:textId="4A361342" w:rsidR="003D2337" w:rsidRDefault="00091FC9" w:rsidP="00AC5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FC9">
              <w:rPr>
                <w:rFonts w:ascii="Times New Roman" w:hAnsi="Times New Roman"/>
                <w:sz w:val="24"/>
                <w:szCs w:val="24"/>
              </w:rPr>
              <w:t xml:space="preserve">Шприцы SSQK 65/115VS для </w:t>
            </w:r>
            <w:proofErr w:type="spellStart"/>
            <w:r w:rsidRPr="00091FC9">
              <w:rPr>
                <w:rFonts w:ascii="Times New Roman" w:hAnsi="Times New Roman"/>
                <w:sz w:val="24"/>
                <w:szCs w:val="24"/>
              </w:rPr>
              <w:t>магнитоконтрастных</w:t>
            </w:r>
            <w:proofErr w:type="spell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 веществ и физиологического раствора, производство MEDRAD </w:t>
            </w:r>
            <w:proofErr w:type="spellStart"/>
            <w:r w:rsidRPr="00091FC9">
              <w:rPr>
                <w:rFonts w:ascii="Times New Roman" w:hAnsi="Times New Roman"/>
                <w:sz w:val="24"/>
                <w:szCs w:val="24"/>
              </w:rPr>
              <w:t>Inc</w:t>
            </w:r>
            <w:proofErr w:type="spell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. США к устройству для внутривенного введения MEDRAD </w:t>
            </w:r>
            <w:proofErr w:type="spellStart"/>
            <w:r w:rsidRPr="00091FC9">
              <w:rPr>
                <w:rFonts w:ascii="Times New Roman" w:hAnsi="Times New Roman"/>
                <w:sz w:val="24"/>
                <w:szCs w:val="24"/>
              </w:rPr>
              <w:t>Spectris</w:t>
            </w:r>
            <w:proofErr w:type="spell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FC9">
              <w:rPr>
                <w:rFonts w:ascii="Times New Roman" w:hAnsi="Times New Roman"/>
                <w:sz w:val="24"/>
                <w:szCs w:val="24"/>
              </w:rPr>
              <w:t>Solaris</w:t>
            </w:r>
            <w:proofErr w:type="spell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 EP. Полная совместимость с автоматическим инжектором MEDRAD </w:t>
            </w:r>
            <w:proofErr w:type="spellStart"/>
            <w:r w:rsidRPr="00091FC9">
              <w:rPr>
                <w:rFonts w:ascii="Times New Roman" w:hAnsi="Times New Roman"/>
                <w:sz w:val="24"/>
                <w:szCs w:val="24"/>
              </w:rPr>
              <w:t>Spectris</w:t>
            </w:r>
            <w:proofErr w:type="spell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FC9">
              <w:rPr>
                <w:rFonts w:ascii="Times New Roman" w:hAnsi="Times New Roman"/>
                <w:sz w:val="24"/>
                <w:szCs w:val="24"/>
              </w:rPr>
              <w:t>Solaris</w:t>
            </w:r>
            <w:proofErr w:type="spell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 EP. Объем шприца для набора контрастного вещества 65 мл. Объем шприца для набора физиологического раствора 115 мл. Не содержит ЛАТЕКСА. Состав: - шприц с поршнем для контрастного вещества, - шприц с поршнем для физиологического раствора, - большая </w:t>
            </w:r>
            <w:r w:rsidRPr="00091F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игла для заполнения контрастным веществом, - малая игла для заполнения физиологическим раствором, - магистраль низкого давления с обратным клапаном, </w:t>
            </w:r>
            <w:proofErr w:type="spellStart"/>
            <w:r w:rsidRPr="00091FC9">
              <w:rPr>
                <w:rFonts w:ascii="Times New Roman" w:hAnsi="Times New Roman"/>
                <w:sz w:val="24"/>
                <w:szCs w:val="24"/>
              </w:rPr>
              <w:t>FluiDots</w:t>
            </w:r>
            <w:proofErr w:type="spell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® - индикаторы заполняемости шприцов контрастом и </w:t>
            </w:r>
            <w:proofErr w:type="spellStart"/>
            <w:r w:rsidRPr="00091FC9">
              <w:rPr>
                <w:rFonts w:ascii="Times New Roman" w:hAnsi="Times New Roman"/>
                <w:sz w:val="24"/>
                <w:szCs w:val="24"/>
              </w:rPr>
              <w:t>физ.раствором</w:t>
            </w:r>
            <w:proofErr w:type="spell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. Максимальное расчётное давление, не менее 350 </w:t>
            </w:r>
            <w:proofErr w:type="spellStart"/>
            <w:r w:rsidRPr="00091FC9"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 / 2413 кПа. Предельная скорость введения контрастного вещества, не менее 10,0 мл/с. Количество в упаковке: не менее 50 штук. Срок годности с момента даты стерилизации, не менее 5 лет. Стерилизация - фабричная. Индивидуальная упаковка, стерильная. Декларация о соответствии и регистрационное удостоверение - Наличие.</w:t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24C49E" w14:textId="37D0E59B" w:rsidR="003D2337" w:rsidRDefault="00091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9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979D1D" w14:textId="79EB1418" w:rsidR="003D2337" w:rsidRDefault="00996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7358D3" w14:textId="77777777" w:rsidR="003D2337" w:rsidRDefault="003D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2350B8" w14:textId="77777777" w:rsidR="003D2337" w:rsidRDefault="003D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DC9A4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17842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360816" w14:textId="77777777" w:rsidR="003D2337" w:rsidRDefault="003D2337">
            <w:pPr>
              <w:rPr>
                <w:szCs w:val="16"/>
              </w:rPr>
            </w:pPr>
          </w:p>
        </w:tc>
      </w:tr>
      <w:tr w:rsidR="008E2E4C" w14:paraId="1F0C0DDF" w14:textId="77777777" w:rsidTr="008E2E4C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8181AE" w14:textId="2C7CF7EF" w:rsidR="008E2E4C" w:rsidRDefault="008E2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58DA9C" w14:textId="548097FF" w:rsidR="008E2E4C" w:rsidRPr="008E2E4C" w:rsidRDefault="00091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FC9">
              <w:rPr>
                <w:rFonts w:ascii="Times New Roman" w:hAnsi="Times New Roman"/>
                <w:sz w:val="24"/>
                <w:szCs w:val="24"/>
              </w:rPr>
              <w:t xml:space="preserve">Шприц к инъекционной системе </w:t>
            </w:r>
            <w:proofErr w:type="spellStart"/>
            <w:r w:rsidRPr="00091FC9">
              <w:rPr>
                <w:rFonts w:ascii="Times New Roman" w:hAnsi="Times New Roman"/>
                <w:sz w:val="24"/>
                <w:szCs w:val="24"/>
              </w:rPr>
              <w:t>Medrad</w:t>
            </w:r>
            <w:proofErr w:type="spell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FC9">
              <w:rPr>
                <w:rFonts w:ascii="Times New Roman" w:hAnsi="Times New Roman"/>
                <w:sz w:val="24"/>
                <w:szCs w:val="24"/>
              </w:rPr>
              <w:t>Salient</w:t>
            </w:r>
            <w:proofErr w:type="spell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 190 мл, трубка быстрого наполнения №50</w:t>
            </w:r>
          </w:p>
        </w:tc>
        <w:tc>
          <w:tcPr>
            <w:tcW w:w="2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C769D1" w14:textId="683304A1" w:rsidR="008E2E4C" w:rsidRPr="008E2E4C" w:rsidRDefault="00091FC9" w:rsidP="00AC5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1FC9">
              <w:rPr>
                <w:rFonts w:ascii="Times New Roman" w:hAnsi="Times New Roman"/>
                <w:sz w:val="24"/>
                <w:szCs w:val="24"/>
              </w:rPr>
              <w:t>Шприц  ZY</w:t>
            </w:r>
            <w:proofErr w:type="gram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6322 совместим с устройством для внутривенного введения  </w:t>
            </w:r>
            <w:proofErr w:type="spellStart"/>
            <w:r w:rsidRPr="00091FC9">
              <w:rPr>
                <w:rFonts w:ascii="Times New Roman" w:hAnsi="Times New Roman"/>
                <w:sz w:val="24"/>
                <w:szCs w:val="24"/>
              </w:rPr>
              <w:t>Medrad</w:t>
            </w:r>
            <w:proofErr w:type="spell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FC9">
              <w:rPr>
                <w:rFonts w:ascii="Times New Roman" w:hAnsi="Times New Roman"/>
                <w:sz w:val="24"/>
                <w:szCs w:val="24"/>
              </w:rPr>
              <w:t>Salient</w:t>
            </w:r>
            <w:proofErr w:type="spell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 , производства IMAXEON.  Шприц для </w:t>
            </w:r>
            <w:proofErr w:type="spellStart"/>
            <w:proofErr w:type="gramStart"/>
            <w:r w:rsidRPr="00091FC9"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  веществ</w:t>
            </w:r>
            <w:proofErr w:type="gram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 и физиологического раствор. </w:t>
            </w:r>
            <w:proofErr w:type="gramStart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Объем  </w:t>
            </w:r>
            <w:r w:rsidRPr="00091FC9">
              <w:rPr>
                <w:rFonts w:ascii="Times New Roman" w:hAnsi="Times New Roman"/>
                <w:sz w:val="24"/>
                <w:szCs w:val="24"/>
              </w:rPr>
              <w:lastRenderedPageBreak/>
              <w:t>полимерной</w:t>
            </w:r>
            <w:proofErr w:type="gram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  емкости для  набора  контраста, не  менее 190 мл. Комплектация: -шприц, объемом не менее 190 мл с пылезащитным колпачком и крышкой, -трубка </w:t>
            </w:r>
            <w:proofErr w:type="gramStart"/>
            <w:r w:rsidRPr="00091FC9">
              <w:rPr>
                <w:rFonts w:ascii="Times New Roman" w:hAnsi="Times New Roman"/>
                <w:sz w:val="24"/>
                <w:szCs w:val="24"/>
              </w:rPr>
              <w:t>быстрого  наполнения</w:t>
            </w:r>
            <w:proofErr w:type="gram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91FC9">
              <w:rPr>
                <w:rFonts w:ascii="Times New Roman" w:hAnsi="Times New Roman"/>
                <w:sz w:val="24"/>
                <w:szCs w:val="24"/>
              </w:rPr>
              <w:t>Материал  изготовления</w:t>
            </w:r>
            <w:proofErr w:type="gram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 полиэтилентерефталат, не  содержит  ЛАТЕКСА.  </w:t>
            </w:r>
            <w:proofErr w:type="spellStart"/>
            <w:r w:rsidRPr="00091FC9">
              <w:rPr>
                <w:rFonts w:ascii="Times New Roman" w:hAnsi="Times New Roman"/>
                <w:sz w:val="24"/>
                <w:szCs w:val="24"/>
              </w:rPr>
              <w:t>FluiDots</w:t>
            </w:r>
            <w:proofErr w:type="spell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® - индикаторы заполняемости </w:t>
            </w:r>
            <w:proofErr w:type="gramStart"/>
            <w:r w:rsidRPr="00091FC9">
              <w:rPr>
                <w:rFonts w:ascii="Times New Roman" w:hAnsi="Times New Roman"/>
                <w:sz w:val="24"/>
                <w:szCs w:val="24"/>
              </w:rPr>
              <w:t>шприцов  контрастом</w:t>
            </w:r>
            <w:proofErr w:type="gram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w:proofErr w:type="spellStart"/>
            <w:r w:rsidRPr="00091FC9">
              <w:rPr>
                <w:rFonts w:ascii="Times New Roman" w:hAnsi="Times New Roman"/>
                <w:sz w:val="24"/>
                <w:szCs w:val="24"/>
              </w:rPr>
              <w:t>физ.раствором</w:t>
            </w:r>
            <w:proofErr w:type="spellEnd"/>
            <w:r w:rsidRPr="00091FC9">
              <w:rPr>
                <w:rFonts w:ascii="Times New Roman" w:hAnsi="Times New Roman"/>
                <w:sz w:val="24"/>
                <w:szCs w:val="24"/>
              </w:rPr>
              <w:t>. Предельная скорость введения контрастного вещества, не менее 10,0 мл/</w:t>
            </w:r>
            <w:proofErr w:type="spellStart"/>
            <w:r w:rsidRPr="00091FC9">
              <w:rPr>
                <w:rFonts w:ascii="Times New Roman" w:hAnsi="Times New Roman"/>
                <w:sz w:val="24"/>
                <w:szCs w:val="24"/>
              </w:rPr>
              <w:t>сю</w:t>
            </w:r>
            <w:proofErr w:type="spell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 Максимальное расчётное давление, не менее 300 </w:t>
            </w:r>
            <w:proofErr w:type="spellStart"/>
            <w:r w:rsidRPr="00091FC9"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. В упаковке 50 шт. шприцев, каждый из которых упакован в индивидуальную </w:t>
            </w:r>
            <w:proofErr w:type="spellStart"/>
            <w:r w:rsidRPr="00091FC9">
              <w:rPr>
                <w:rFonts w:ascii="Times New Roman" w:hAnsi="Times New Roman"/>
                <w:sz w:val="24"/>
                <w:szCs w:val="24"/>
              </w:rPr>
              <w:t>стирильную</w:t>
            </w:r>
            <w:proofErr w:type="spellEnd"/>
            <w:r w:rsidRPr="00091FC9">
              <w:rPr>
                <w:rFonts w:ascii="Times New Roman" w:hAnsi="Times New Roman"/>
                <w:sz w:val="24"/>
                <w:szCs w:val="24"/>
              </w:rPr>
              <w:t xml:space="preserve"> упаковку Австралия. Срок годности с момента даты стерилизации, не менее 5 лет. Стерилизация фабричная.</w:t>
            </w:r>
          </w:p>
        </w:tc>
        <w:tc>
          <w:tcPr>
            <w:tcW w:w="5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3333EB" w14:textId="35580139" w:rsidR="008E2E4C" w:rsidRDefault="00091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9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5B92AB" w14:textId="16F65FE6" w:rsidR="008E2E4C" w:rsidRDefault="00996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091F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166ADD" w14:textId="77777777" w:rsidR="008E2E4C" w:rsidRDefault="008E2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0E515C" w14:textId="77777777" w:rsidR="008E2E4C" w:rsidRDefault="008E2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5435A6" w14:textId="77777777" w:rsidR="008E2E4C" w:rsidRDefault="008E2E4C">
            <w:pPr>
              <w:rPr>
                <w:szCs w:val="16"/>
              </w:rPr>
            </w:pPr>
          </w:p>
        </w:tc>
        <w:tc>
          <w:tcPr>
            <w:tcW w:w="1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9B0BA0" w14:textId="77777777" w:rsidR="008E2E4C" w:rsidRDefault="008E2E4C">
            <w:pPr>
              <w:rPr>
                <w:szCs w:val="16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19EFAA" w14:textId="77777777" w:rsidR="008E2E4C" w:rsidRDefault="008E2E4C">
            <w:pPr>
              <w:rPr>
                <w:szCs w:val="16"/>
              </w:rPr>
            </w:pPr>
          </w:p>
        </w:tc>
      </w:tr>
      <w:tr w:rsidR="00CB0162" w14:paraId="4A4ADD06" w14:textId="77777777" w:rsidTr="008E2E4C">
        <w:trPr>
          <w:trHeight w:val="375"/>
        </w:trPr>
        <w:tc>
          <w:tcPr>
            <w:tcW w:w="400" w:type="dxa"/>
            <w:shd w:val="clear" w:color="FFFFFF" w:fill="auto"/>
            <w:vAlign w:val="bottom"/>
          </w:tcPr>
          <w:p w14:paraId="5E46E3E1" w14:textId="0B417860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60A11C22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1FC125B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4FCF828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66CFCB6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4CBB6ED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4D97CC9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53910703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7DC6DA7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50B852BC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6A7F48C" w14:textId="77777777" w:rsidTr="008E2E4C">
        <w:trPr>
          <w:trHeight w:val="60"/>
        </w:trPr>
        <w:tc>
          <w:tcPr>
            <w:tcW w:w="11101" w:type="dxa"/>
            <w:gridSpan w:val="10"/>
            <w:shd w:val="clear" w:color="FFFFFF" w:fill="auto"/>
            <w:vAlign w:val="bottom"/>
          </w:tcPr>
          <w:p w14:paraId="350E0A25" w14:textId="08457CCB" w:rsidR="003D2337" w:rsidRDefault="00E838DB" w:rsidP="00091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</w:t>
            </w:r>
            <w:r w:rsidR="00491C6B">
              <w:rPr>
                <w:rFonts w:ascii="Times New Roman" w:hAnsi="Times New Roman"/>
                <w:sz w:val="28"/>
                <w:szCs w:val="28"/>
              </w:rPr>
              <w:t xml:space="preserve"> по 31.12.2023 г, по Заявке Заказчика (не более 10 заявок)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0162" w14:paraId="2D89CF71" w14:textId="77777777" w:rsidTr="008E2E4C">
        <w:trPr>
          <w:trHeight w:val="263"/>
        </w:trPr>
        <w:tc>
          <w:tcPr>
            <w:tcW w:w="400" w:type="dxa"/>
            <w:shd w:val="clear" w:color="FFFFFF" w:fill="auto"/>
            <w:vAlign w:val="bottom"/>
          </w:tcPr>
          <w:p w14:paraId="245D872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331703B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14F74D5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6E5DE63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23563C0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E4A97A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4EA91F8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492BAF4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BEEF3F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0912B3D6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4E670624" w14:textId="77777777" w:rsidTr="008E2E4C">
        <w:trPr>
          <w:trHeight w:val="60"/>
        </w:trPr>
        <w:tc>
          <w:tcPr>
            <w:tcW w:w="11101" w:type="dxa"/>
            <w:gridSpan w:val="10"/>
            <w:shd w:val="clear" w:color="FFFFFF" w:fill="auto"/>
            <w:vAlign w:val="bottom"/>
          </w:tcPr>
          <w:p w14:paraId="1AE7EC75" w14:textId="3666A654" w:rsidR="003D2337" w:rsidRDefault="00E838DB" w:rsidP="00491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</w:t>
            </w:r>
            <w:r w:rsidR="00491C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491C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CB0162" w14:paraId="4FC5277F" w14:textId="77777777" w:rsidTr="008E2E4C">
        <w:trPr>
          <w:trHeight w:val="120"/>
        </w:trPr>
        <w:tc>
          <w:tcPr>
            <w:tcW w:w="400" w:type="dxa"/>
            <w:shd w:val="clear" w:color="FFFFFF" w:fill="auto"/>
            <w:vAlign w:val="bottom"/>
          </w:tcPr>
          <w:p w14:paraId="61637169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3F02BD49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672461D3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79C9C05A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4BE541B1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5160D07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29FE8456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242792F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1D3DB84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63D3CF50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CD7410E" w14:textId="77777777" w:rsidTr="008E2E4C">
        <w:trPr>
          <w:trHeight w:val="60"/>
        </w:trPr>
        <w:tc>
          <w:tcPr>
            <w:tcW w:w="11101" w:type="dxa"/>
            <w:gridSpan w:val="10"/>
            <w:shd w:val="clear" w:color="FFFFFF" w:fill="auto"/>
            <w:vAlign w:val="bottom"/>
          </w:tcPr>
          <w:p w14:paraId="59892181" w14:textId="4BBD96BB" w:rsidR="003D2337" w:rsidRDefault="00E838DB" w:rsidP="00491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электронной почте zakupki@medgorod.ru или по адресу г. Красноярск, ул. Партизана Железняка 3-б, отдел обеспечения государственных закупок, тел. </w:t>
            </w:r>
            <w:r w:rsidR="00491C6B">
              <w:rPr>
                <w:rFonts w:ascii="Times New Roman" w:hAnsi="Times New Roman"/>
                <w:sz w:val="28"/>
                <w:szCs w:val="28"/>
              </w:rPr>
              <w:t>226-99-92</w:t>
            </w:r>
          </w:p>
        </w:tc>
      </w:tr>
      <w:tr w:rsidR="00CB0162" w14:paraId="11A9BF48" w14:textId="77777777" w:rsidTr="008E2E4C">
        <w:trPr>
          <w:trHeight w:val="165"/>
        </w:trPr>
        <w:tc>
          <w:tcPr>
            <w:tcW w:w="400" w:type="dxa"/>
            <w:shd w:val="clear" w:color="FFFFFF" w:fill="auto"/>
            <w:vAlign w:val="bottom"/>
          </w:tcPr>
          <w:p w14:paraId="68E7A53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19B9A41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01D9DFC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1E6A96B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7A24672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6197673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085F8D9D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54C8715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8B0DE0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2441F6E7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223784FF" w14:textId="77777777" w:rsidTr="008E2E4C">
        <w:trPr>
          <w:trHeight w:val="60"/>
        </w:trPr>
        <w:tc>
          <w:tcPr>
            <w:tcW w:w="11101" w:type="dxa"/>
            <w:gridSpan w:val="10"/>
            <w:shd w:val="clear" w:color="FFFFFF" w:fill="auto"/>
            <w:vAlign w:val="bottom"/>
          </w:tcPr>
          <w:p w14:paraId="381BEBF2" w14:textId="2E9D3113" w:rsidR="003D2337" w:rsidRDefault="00E838DB" w:rsidP="003528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</w:t>
            </w:r>
            <w:r w:rsidR="003528F9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.11.2021 17:00:00 по местному времени. </w:t>
            </w:r>
          </w:p>
        </w:tc>
      </w:tr>
      <w:tr w:rsidR="00CB0162" w14:paraId="235C8F26" w14:textId="77777777" w:rsidTr="008E2E4C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46F5FB8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65C07D6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2496E9AD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4C8F59D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3276EF6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17CA981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523945C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7A36CF9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3C5B33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7278E7AB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6541034" w14:textId="77777777" w:rsidTr="008E2E4C">
        <w:trPr>
          <w:trHeight w:val="60"/>
        </w:trPr>
        <w:tc>
          <w:tcPr>
            <w:tcW w:w="11101" w:type="dxa"/>
            <w:gridSpan w:val="10"/>
            <w:shd w:val="clear" w:color="FFFFFF" w:fill="auto"/>
            <w:vAlign w:val="bottom"/>
          </w:tcPr>
          <w:p w14:paraId="30EC5A61" w14:textId="77777777" w:rsidR="003D2337" w:rsidRDefault="00E83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B0162" w14:paraId="33A96BFC" w14:textId="77777777" w:rsidTr="008E2E4C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11FE9A5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6F73FAC2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4F67C7A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5B644AE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319B7BC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4E9648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78C26EF3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56274D4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3CCD418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29581850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288F06CD" w14:textId="77777777" w:rsidTr="008E2E4C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05A081D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79A28A3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6B9C7F9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6DD8E07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3428DA4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1E4A988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2ECB535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4949A6B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98EBB5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63B4C24E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10C7D2F6" w14:textId="77777777" w:rsidTr="008E2E4C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14:paraId="12049F7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936" w:type="dxa"/>
            <w:shd w:val="clear" w:color="FFFFFF" w:fill="auto"/>
            <w:vAlign w:val="bottom"/>
          </w:tcPr>
          <w:p w14:paraId="5667876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128" w:type="dxa"/>
            <w:shd w:val="clear" w:color="FFFFFF" w:fill="auto"/>
            <w:vAlign w:val="bottom"/>
          </w:tcPr>
          <w:p w14:paraId="5CC16F93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03E2445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14:paraId="1A65046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9" w:type="dxa"/>
            <w:shd w:val="clear" w:color="FFFFFF" w:fill="auto"/>
            <w:vAlign w:val="bottom"/>
          </w:tcPr>
          <w:p w14:paraId="3066460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14:paraId="5E9A0C68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14:paraId="56DAC7A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22A0B4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41FFE382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3B59612A" w14:textId="77777777" w:rsidTr="008E2E4C">
        <w:trPr>
          <w:trHeight w:val="60"/>
        </w:trPr>
        <w:tc>
          <w:tcPr>
            <w:tcW w:w="11101" w:type="dxa"/>
            <w:gridSpan w:val="10"/>
            <w:shd w:val="clear" w:color="FFFFFF" w:fill="auto"/>
            <w:vAlign w:val="bottom"/>
          </w:tcPr>
          <w:p w14:paraId="5CF4EDF3" w14:textId="77777777" w:rsidR="003D2337" w:rsidRDefault="00E83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2337" w14:paraId="3AFA2586" w14:textId="77777777" w:rsidTr="008E2E4C">
        <w:trPr>
          <w:trHeight w:val="60"/>
        </w:trPr>
        <w:tc>
          <w:tcPr>
            <w:tcW w:w="11101" w:type="dxa"/>
            <w:gridSpan w:val="10"/>
            <w:shd w:val="clear" w:color="FFFFFF" w:fill="auto"/>
            <w:vAlign w:val="bottom"/>
          </w:tcPr>
          <w:p w14:paraId="6EF15296" w14:textId="213EB391" w:rsidR="003D2337" w:rsidRDefault="00491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226-99-92</w:t>
            </w:r>
          </w:p>
        </w:tc>
      </w:tr>
    </w:tbl>
    <w:p w14:paraId="297E6836" w14:textId="77777777" w:rsidR="00726C43" w:rsidRDefault="00726C43"/>
    <w:sectPr w:rsidR="00726C4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37"/>
    <w:rsid w:val="00091FC9"/>
    <w:rsid w:val="00276716"/>
    <w:rsid w:val="003528F9"/>
    <w:rsid w:val="003D2337"/>
    <w:rsid w:val="00491C6B"/>
    <w:rsid w:val="00726C43"/>
    <w:rsid w:val="008E2E4C"/>
    <w:rsid w:val="00996051"/>
    <w:rsid w:val="00AC59C1"/>
    <w:rsid w:val="00C02CD5"/>
    <w:rsid w:val="00C90145"/>
    <w:rsid w:val="00CB0162"/>
    <w:rsid w:val="00E8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B89F"/>
  <w15:docId w15:val="{55D59E3D-B416-4DEB-BBF8-0DDC7B4A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5</cp:revision>
  <dcterms:created xsi:type="dcterms:W3CDTF">2021-11-11T06:31:00Z</dcterms:created>
  <dcterms:modified xsi:type="dcterms:W3CDTF">2021-11-23T04:18:00Z</dcterms:modified>
</cp:coreProperties>
</file>