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9"/>
        <w:gridCol w:w="1676"/>
        <w:gridCol w:w="3357"/>
        <w:gridCol w:w="633"/>
        <w:gridCol w:w="682"/>
        <w:gridCol w:w="903"/>
        <w:gridCol w:w="1748"/>
        <w:gridCol w:w="1461"/>
      </w:tblGrid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 w:rsidRPr="00D038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Pr="00D038A7" w:rsidRDefault="00D038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3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38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3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38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3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38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Pr="00D038A7" w:rsidRDefault="00C06C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Pr="00D038A7" w:rsidRDefault="00C06C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Pr="00D038A7" w:rsidRDefault="00C06C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Pr="00D038A7" w:rsidRDefault="00C06C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Pr="00D038A7" w:rsidRDefault="00C06C50">
            <w:pPr>
              <w:rPr>
                <w:szCs w:val="16"/>
                <w:lang w:val="en-US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 w:rsidP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021 г. №.181-2021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6C50" w:rsidRDefault="00D0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Жгут венозный для внутривенных манипуляций с </w:t>
            </w:r>
            <w:r>
              <w:rPr>
                <w:rFonts w:ascii="Times New Roman" w:hAnsi="Times New Roman"/>
                <w:sz w:val="24"/>
                <w:szCs w:val="24"/>
              </w:rPr>
              <w:t>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</w:t>
            </w:r>
            <w:r>
              <w:rPr>
                <w:rFonts w:ascii="Times New Roman" w:hAnsi="Times New Roman"/>
                <w:sz w:val="24"/>
                <w:szCs w:val="24"/>
              </w:rPr>
              <w:t>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Карточка-планшет для определения группы крови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резус фактора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Изготовлены из пластика и картона. Поверхности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сецифические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-гидрофобные свойства,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позволяющие формировать правильную плоскую каплю, позволяют использовать минимальное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реагента.Размер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планшета: 15 см х 12,4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лунок: с лицевой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стороны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х6  с оборотной стороны  3х4Лунки: с лицевой стороны  диаметр 1,8 см, лунки круглые, с оборотной стороны по большему диаметру 3см, лунки овальные.  Планшет очень удо</w:t>
            </w:r>
            <w:r>
              <w:rPr>
                <w:rFonts w:ascii="Times New Roman" w:hAnsi="Times New Roman"/>
                <w:sz w:val="24"/>
                <w:szCs w:val="24"/>
              </w:rPr>
              <w:t>бен для использования в местах, где нету времени или нет места где мыть многоразовый планшет.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</w:t>
            </w:r>
            <w:r>
              <w:rPr>
                <w:rFonts w:ascii="Times New Roman" w:hAnsi="Times New Roman"/>
                <w:sz w:val="24"/>
                <w:szCs w:val="24"/>
              </w:rPr>
              <w:t>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скругленным кончиком, совпадающим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- полиуретан. Размер 20G - 1.1 мм, длина 33 мм, скорость потока </w:t>
            </w:r>
            <w:r>
              <w:rPr>
                <w:rFonts w:ascii="Times New Roman" w:hAnsi="Times New Roman"/>
                <w:sz w:val="24"/>
                <w:szCs w:val="24"/>
              </w:rPr>
              <w:t>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08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08/40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10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СН 10/40 см, материал изготовления – ПВХ. Особое качество обработки поверхности: "замороженная поверхность". С прочным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</w:t>
            </w:r>
            <w:r>
              <w:rPr>
                <w:rFonts w:ascii="Times New Roman" w:hAnsi="Times New Roman"/>
                <w:sz w:val="24"/>
                <w:szCs w:val="24"/>
              </w:rPr>
              <w:t>ерильности катетера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женский. Материал изготовления – высококачественный ПВХ. Прочный воронкообразный коннектор. Внутренняя поверхность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особую "ребристую" структуру для повышения надежности соединения с 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</w:t>
            </w:r>
            <w:r>
              <w:rPr>
                <w:rFonts w:ascii="Times New Roman" w:hAnsi="Times New Roman"/>
                <w:sz w:val="24"/>
                <w:szCs w:val="24"/>
              </w:rPr>
              <w:t>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бактерицидный 4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в качестве наружного </w:t>
            </w:r>
            <w:r>
              <w:rPr>
                <w:rFonts w:ascii="Times New Roman" w:hAnsi="Times New Roman"/>
                <w:sz w:val="24"/>
                <w:szCs w:val="24"/>
              </w:rPr>
              <w:t>антисептического перевязочного средства при небольших порезах, ссадинах, царапинах и других мелких повреждениях кожи. Тампон пропитан трехкомпонентным спиртовым раствором антисептиков (фурацилин, синтомицин, бриллиантовый зеленый). Надежная фиксация. Натур</w:t>
            </w:r>
            <w:r>
              <w:rPr>
                <w:rFonts w:ascii="Times New Roman" w:hAnsi="Times New Roman"/>
                <w:sz w:val="24"/>
                <w:szCs w:val="24"/>
              </w:rPr>
              <w:t>альная основа. Размер 4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рулонный на катушке адгезивный для фиксации повязок и мед. устройств, на шелковой основе, для нормального типа 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взрослый,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предназначены для промывания и спринцевания полостей организма человека, а также микроклизм. Наконечники для взрослых, размер 8,0 х 160. Наконечники по техническим характеристикам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твуют требованиям ТУ 9398-004-27380060-2006. Наконечники представляет собой цилиндрическую деталь, имеющую рабочую и присоединительную части. В присоединительной части имеется дополнительный внутренний конус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Наконечники изготовлены из полипропилена</w:t>
            </w:r>
            <w:r>
              <w:rPr>
                <w:rFonts w:ascii="Times New Roman" w:hAnsi="Times New Roman"/>
                <w:sz w:val="24"/>
                <w:szCs w:val="24"/>
              </w:rPr>
              <w:t>. Индивидуальная потребительская упаковка герметично заварена. Наконечники стерильны, нетоксичны. Стерилизация наконечников газовая – оксидом этилена. Средний срок годности наконечников не менее 3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прозрачный для фиксации канюль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катетеров 7,5 х 6,5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самоклеющаяся повязка в форме "омега" для фиксации канюль, размер 7,5 х 6,5 см. Прозрачная, "дышащая" мембрана с краями из вспененного полиуретана - ширина краёв от 0,4 мм до 1,1 см и 2-мя эластичными полосками 1,1 см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3,6 см для удерживания центральных венозных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Обеспечивает легкое наложение и хорошую фиксацию, мембрана обеспечивает барьер против проникновения микроорганизмов и позволяет визуализировать область наложения в любое время. Со стороны повязки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ером 7,5 см имеется вырез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полукруга 0,8 мм х 0,9 мм. Паропроницаема. Состав мембранного окна: полиуретановая пленка,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клей (не содержит канифоли и ее производных). Покрытая клеем сторона повязки защищена слоем бумаги,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обеих сторон и покрытой полиэтиленом с обеих сторон. В 2-х местах края бумаги образуют вырезанные области размером от 1-1,5 см, которые предназначены для облегчения процесса наложения повязки и удаления защитного бумажного слоя. Повязка готова к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ьзованию, не требует предварительного разрезания.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повязок,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нестерильная повязка для сплошной фиксации 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15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</w:t>
            </w:r>
            <w:r>
              <w:rPr>
                <w:rFonts w:ascii="Times New Roman" w:hAnsi="Times New Roman"/>
                <w:sz w:val="24"/>
                <w:szCs w:val="24"/>
              </w:rPr>
              <w:t>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</w:t>
            </w:r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подушечки 110 х 38 мм, допускается отклонение +/</w:t>
            </w:r>
            <w:r>
              <w:rPr>
                <w:rFonts w:ascii="Times New Roman" w:hAnsi="Times New Roman"/>
                <w:sz w:val="24"/>
                <w:szCs w:val="24"/>
              </w:rPr>
              <w:t>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на рану, 35 х 10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Самоклеящаяся повязка на рану из мягкого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</w:t>
            </w:r>
            <w:r>
              <w:rPr>
                <w:rFonts w:ascii="Times New Roman" w:hAnsi="Times New Roman"/>
                <w:sz w:val="24"/>
                <w:szCs w:val="24"/>
              </w:rPr>
              <w:t>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 Стерильная индивидуальная упаковка каждой повязки. Размер: 35 х 10 см. размер впитывающей подуше</w:t>
            </w:r>
            <w:r>
              <w:rPr>
                <w:rFonts w:ascii="Times New Roman" w:hAnsi="Times New Roman"/>
                <w:sz w:val="24"/>
                <w:szCs w:val="24"/>
              </w:rPr>
              <w:t>чки 305 х 55 мм, допускается отклонение +/-10% от указанных размеров. В упаковке 25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Презерватив латексный для УЗИ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Презерватив из натурального высококачественного латекса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вагинального  датчика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аппарата ультразвукового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9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16х100мм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внутренняя поверхность покрыта силиконом для предотвращения адгезии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клеток крови к поверхности стенок пробир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</w:t>
            </w:r>
            <w:r>
              <w:rPr>
                <w:rFonts w:ascii="Times New Roman" w:hAnsi="Times New Roman"/>
                <w:sz w:val="24"/>
                <w:szCs w:val="24"/>
              </w:rPr>
              <w:t>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объема забираемой крови, наполнителя, номера лота,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записи данных (наличие свободного поля), срока годности, завода-изгот</w:t>
            </w:r>
            <w:r>
              <w:rPr>
                <w:rFonts w:ascii="Times New Roman" w:hAnsi="Times New Roman"/>
                <w:sz w:val="24"/>
                <w:szCs w:val="24"/>
              </w:rPr>
              <w:t>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пробирок- 60 шт. в пенопластовом штативе, запаянн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D03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6C50" w:rsidRDefault="00C0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 w:rsidP="00D0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 w:rsidP="00D0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06C50" w:rsidRDefault="00C06C50">
            <w:pPr>
              <w:rPr>
                <w:szCs w:val="16"/>
              </w:rPr>
            </w:pP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6C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06C50" w:rsidRDefault="00D0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038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C50"/>
    <w:rsid w:val="00C06C50"/>
    <w:rsid w:val="00D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95D7-DAA2-4E9B-AC26-0AA2A19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2155</Words>
  <Characters>12286</Characters>
  <Application>Microsoft Office Word</Application>
  <DocSecurity>0</DocSecurity>
  <Lines>102</Lines>
  <Paragraphs>28</Paragraphs>
  <ScaleCrop>false</ScaleCrop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2021-02-18T03:33:00Z</dcterms:created>
  <dcterms:modified xsi:type="dcterms:W3CDTF">2021-02-18T03:34:00Z</dcterms:modified>
</cp:coreProperties>
</file>