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07.02.2023 г. №.179-2023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 ламинированный дноразовый нестерильный (уп.10 шт.) Должен быть изготовлен из 2-х слойного влагонепроницаемого материала плотностью не менее 45 г/м², первый слой – влагоотталкивающий материал технологии спанбонд,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цельнокройное отверстие горловины, лямки шириной не менее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должно быть подтверждено наличием действующего регистрационного удостоверения.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стерильная, размер не менее 2100х1400 мм и не более 2200х1500 мм. Должна быть изготовлена из 4-х слойного нетканого влагоотталкивающего паропроницаемого материала спанбонд-мельтблаун-мельтблаун-спанбонд плотностью не менее 50 г/м2 «значение параметра не требует конкретизации». Простыни имеют ровные края, во избежание отрыва частиц материала и попадания их в операционное поле. Материал простыней не имеет дефектов, части полотна соединяются друг с другом герметично, наличие швейной прострочки недопустимо. На изделиях нанесена маркировка (стрелочки, рисунки) для указания направления безопасного (асептического) процесса раскладывания белья. Упаковка должна быть индивидуальная.  Упаковка 1 уровень («транспортная») - должна обеспечивать сохранность груза при транспортировке и хранении. Упаковка 2 уровень («товарная») - комбинированная упаковка, состоящего в области дна из прозрачной многослойной полимерной пленки (полиэстер/полипропилен) и в верхней части непрозрачная сторона — специальная водоотталкивающая медицинской бумага/нетканый материал. Пакет должен иметь поле легкого вскрытия («пил-эффект»), позволяющее вскрывать упаковку по всей ее длине, путем отделения верхней части от нижней. Упаковка 3 уровень («внутренняя») - стерилизационный материал/'нетканое полотно, для дополнительной защиты изделия медицинского назначения. Маркировка: наименование медицинского изделия: регистрационного удостоверения на медицинское изделие: дата производства медицинского изделия; указание о стерильности: указание о том, что медицинское изделие предназначено для однократного применения. Срок годности не менее 5 лет. Остаточный срок годности не менее 95 %. Изделие должно соответствовать стандарту ГОСТ ЕN 13795-1-2011 ГОСТ ЕN 13795-2-2011, ГОСТ ЕN 13795-3-2011 (с подтверждением в сертификате соответствия), стандарту ГОСТ Р 58551-2019 (технические требования для государственных закупок).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защитный на оборудование диам. 100/150 см одноразовый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защитный на оборудование диаметром 100/150 ±0,5см одноразовый стерильный. Должен быть изготовлен из прозрачного полиэтилена. Упаковка индивидуальная, двойная. Должен быть сложен специальным образом, для безопасного и асептического раскрытия усилиями одного человека. Наружная упаковка должна иметь форму пакета. Верхняя часть пакета должна быть выполнена из прозрачного полиэфирно-полипропиленового не менее 7-ми слойного ламината, нижняя часть пакета – из непрозрачной медицинской бумаги.  Ширина шва спайки должна составлять не менее 10мм. Пакет должен иметь поле легкого вскрытия («пил-эффект»), позволяющее вскрывать упаковку по всей ее длине, путем отделения верхней части от нижней. Внутренняя упаковка должна иметь форму конверта и должна позволять развернуть содержимое на поверхности стола, не нарушая стерильности. На внутренней упаковке должна быть нанесена информация, содержащая артикул производителя и номер партии, срок годности, схематическое изображение изделия, с указанием названия наименование товара, данные о производителе. Данное наименование товара должно быть подтверждено наличием действующего регистрационного удостоверения. Изделие должно соответствовать стандарту ГОСТ  ЕN 13795-1-2011,  ГОСТ  ЕN 13795-2-2011, ГОСТ  ЕN 13795-3-2011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защитный на оборудование диам. 42/75см одноразовый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защитный на оборудование диаметром 42/75±0,5 см одноразовый стерильный. Должен быть изготовлен из прозрачного полиэтилена. Упаковка индивидуальная, двойная. Должен быть сложен специальным образом, для безопасного и асептического раскрытия усилиями одного человека. Наружная упаковка должна иметь форму пакета. Верхняя часть пакета должна быть выполнена из прозрачного полиэфирно-полипропиленового не менее 7-ми слойного ламината, нижняя часть пакета – из непрозрачной медицинской бумаги.  Ширина шва спайки должна составлять не менее 10мм. Пакет должен иметь поле легкого вскрытия («пил-эффект»), позволяющее вскрывать упаковку по всей ее длине, путем отделения верхней части от нижней. Внутренняя упаковка должна иметь форму конверта и должна позволять развернуть содержимое на поверхности стола, не нарушая стерильности. На внутренней упаковке должна быть нанесена информация, содержащая артикул производителя и номер партии, срок годности, схематическое изображение изделия, с указанием названия наименование товара, данные о производителе. Данное наименование товара должно быть подтверждено наличием действующего регистрационного удостоверения. Изделие должно соответствовать стандарту ГОСТ  ЕN 13795-1-2011,  ГОСТ  ЕN 13795-2-2011, ГОСТ  ЕN 13795-3-2011.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защитный, на оборудование, 200х15 см на оборудование одноразовый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на эндоскоп, должен быть изготовлен из прозрачного полиэтилена толщиной не менее 40 мкр, наличие липких фиксаторов, швы по всей длине чехла отсутствуют. Размер не менее 200х14,5 см и не более 220х15 см. Телескопически сложен для удобства использования.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Стерильно, индивидуальная упаковка. Упаковка из полиэтиленамида плотностью не менее 40 микрон. Упаковка должна иметь насечку для удобного вскрытия (без использования режущего инструмента). Направление вскрытия упаковки должно быть указано символами.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 для сбора жидкости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 для сбора жидкости стерильный, размер не менее 300х200 мм. Должен быть изготовлен из полиэтилена толщиной не менее 80 мкр. Карман должен состоять из 2-х секций шириной 15±0,5см и 15±0,5см. Адгезивный край на кармане должен заканчиваться полосой размером 0,5±0,01 см, свободной от клейкого вещества, что позволяет избежать прилипания перчаток к адгезивному краю при раскладывании. Упаковка индивидуальная, из полиэтиленамида толщиной не менее 40 мкр. Должна открываться без применения ножниц.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Нарукавник хирургический, размер не менее 400х200 мм, на резинках/манжете, должен быть изготовлен из ламинированного спанбонда плотностью не менее 40 г/м2. Упаковка индивидуальная (1 пара в упаковке). Упаковка из полиэтиленамида толщиной не менее 40 мкр. Должна открываться без применения ножниц.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 хирургический стер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Стерильный. Линейка размеров от 48 до 62. Горловина должна быть окантована бейкой (во избежание растяжения его горловины и для предотвращения попадания частиц материала в операционное поле) и регулируемой застежкой ворота на «липучке». Застежка должна быть достаточной длины (для обеспечения надежной фиксации с учетом различных типов телосложения). Должен быть изготовлен из нетканого5-ти слойного материала смммс (2 слоя спанбонда и 3 слоя мельтблауна (для более высокой степени воздухопроницаемости)). Плотностью не менее 38 г/м2 и не болеее 45 г/м2. Система завязок, наличие барьера (длиной не менее 15 см и не более 18 см) и дополнительный запах в области спины (обеспечивают стерильность спины персонала). Общая длина халата не менее 1400 мм и не более 1500 мм. Халат Т-образного раскроя (за счет такого раскроя не стесняет движений в плечевом поясе во время проведения манипуляций). Укладка специальным образом должна обеспечивать их стерильность при разворачивании, эргономичность асептического надевания без дополнительной помощи медицинского работника. Критические зоны халата (область изделия, с наибольшей вероятностью вовлекаемая в перенос возбудителей инфекционных заболеваний в/из раны, передняя полочка и рукава, крепление завязок) должны быть выполнены герметичным швом (для защиты персонала и соблюдения стерильности). Рукава на манжете. Манжеты изготовлены из эластичного полотна с содержанием лайкры, высотой не менее 60 мм и не более 70 мм (для надежной фиксация на руке и обеспечение стерильности). Место соединения рукава и манжета должно быть с обработанными концами врезным точением (для предотвращения попадания частиц материала в операционное поле). Упаковка должна быть индивидуальная.  Упаковка 1 уровень («транспортная») - должна обеспечивать сохранность груза при транспортировке и хранении. Упаковка 2 уровень («товарная») - комбинированная упаковка, состоящего в области дна из прозрачной многослойной полимерной пленки (полиэстер/полипропилен) и в верхней части непрозрачная сторона — специальная водоотталкивающая медицинской бумага/нетканый материал. Пакет должен иметь поле легкого вскрытия («пил-эффект»), позволяющее вскрывать упаковку по всей ее длине, путем отделения верхней части от нижней. Упаковка 3 уровень («внутренняя») - стерилизационный материал/'нетканое полотно, для дополнительной защиты изделия медицинского назначения. Маркировка: наименование медицинского изделия: регистрационного удостоверения на медицинское изделие: дата производства медицинского изделия; указание о стерильности: указание о том, что медицинское изделие предназначено для однократного применения. Срок годности не менее 5 лет. Остаточный срок годности не менее 95 %. Изделие должно соответствовать стандарту ГОСТ ЕN 13795-1-2011 ГОСТ ЕN 13795-2-2011, ГОСТ ЕN 13795-3-2011 (с подтверждением в сертификате соответствия), стандарту ГОСТ Р 58551-2019 (технические требования для государственных закупок).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 хирургический стер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Стерильный. Линейка размеров от 48 до 62. Горловина должна быть окантована бейкой (во избежание растяжения его горловины и для предотвращения попадания частиц материала в операционное поле) и регулируемой застежкой ворота на «липучке». Застежка должна быть достаточной длины (для обеспечения надежной фиксации с учетом различных типов телосложения). Должен быть изготовлен из трехслойного нетканого материала, плотностью не менее 63 г/м2, обеспечивает 100% защиту от микробной проницаемости, воздухообмен не менее 6500 г/м2 х 24 ч. Система завязок, наличие барьера (длиной не менее 15 см и не более 18 см) и дополнительный запах в области спины (обеспечивают стерильность спины персонала). Общая длина халата не менее 1400 мм и не более 1500 мм. Халат Т-образного раскроя (за счет такого раскроя не стесняет движений в плечевом поясе во время проведения манипуляций). Укладка специальным образом должна обеспечивать их стерильность при разворачивании, эргономичность асептического надевания без дополнительной помощи медицинского работника. Критические зоны халата (область изделия, с наибольшей вероятностью вовлекаемая в перенос возбудителей инфекционных заболеваний в/из раны, передняя полочка и рукава, крепление завязок) должны быть выполнены герметичным швом (для защиты персонала и соблюдения стерильности). Рукава на манжете. Манжеты изготовлены из эластичного полотна с содержанием лайкры, высотой не менее 60 мм и не более 70 мм (для надежной фиксация на руке и обеспечение стерильности). Место соединения рукава и манжета должно быть с обработанными концами врезным точением (для предотвращения попадания частиц материала в операционное поле). Упаковка должна быть индивидуальная.  Упаковка 1 уровень («транспортная») - должна обеспечивать сохранность груза при транспортировке и хранении. Упаковка 2 уровень («товарная») - комбинированная упаковка, состоящего в области дна из прозрачной многослойной полимерной пленки (полиэстер/полипропилен) и в верхней части непрозрачная сторона — специальная водоотталкивающая медицинской бумага/нетканый материал. Пакет должен иметь поле легкого вскрытия («пил-эффект»), позволяющее вскрывать упаковку по всей ее длине, путем отделения верхней части от нижней. Упаковка 3 уровень («внутренняя») - стерилизационный материал/'нетканое полотно, для дополнительной защиты изделия медицинского назначения. Маркировка: наименование медицинского изделия: регистрационного удостоверения на медицинское изделие: дата производства медицинского изделия; указание о стерильности: указание о том, что медицинское изделие предназначено для однократного применения. Срок годности не менее 5 лет. Остаточный срок годности не менее 95 %. Изделие должно соответствовать стандарту ГОСТ ЕN 13795-1-2011 ГОСТ ЕN 13795-2-2011, ГОСТ ЕN 13795-3-2011 (с подтверждением в сертификате соответствия), стандарту ГОСТ Р 58551-2019 (технические требования для государственных закупок).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 хирургический стер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Стерильный. Линейка размеров от 48 до 62. Горловина должна быть окантована бейкой (во избежание растяжения его горловины и для предотвращения попадания частиц материала в операционное поле) и регулируемой застежкой ворота на «липучке». Застежка должна быть достаточной длины (для обеспечения надежной фиксации с учетом различных типов телосложения). Должен быть изготовлен из нетканого материала, обеспечивающего не менее 98% защиту от микробной проницаемости.: плотность материала не менее 70 г/кв.м, материал состоит из смеси волокон: не менее 55% - древесная масса (для обеспечения необходимой степени впитывания) и не более 45% полиэстер (для высоких защитных и прочностных характеристик), (в сравнении с открытой структурой обычного текстиля сочетание плотной структуры со специальным отталкивающим покрытием обеспечивает высочайший барьер для миграции бактерий и жидкостей). Система завязок и дополнительный запах в области спины (обеспечивают стерильность спины персонала). Общая длина халата не менее 1400 мм и не более 1500 мм. Халат Т-образного раскроя (за счет такого раскроя не стесняет движений в плечевом поясе во время проведения манипуляций). Укладка специальным образом должна обеспечивать их стерильность при разворачивании, эргономичность асептического надевания без дополнительной помощи медицинского работника. Критические зоны халата (область изделия, с наибольшей вероятностью вовлекаемая в перенос возбудителей инфекционных заболеваний в/из раны, передняя полочка и рукава, крепление завязок) должны быть выполнены герметичным швом (для защиты персонала и соблюдения стерильности). Рукава на манжете. Манжеты изготовлены из эластичного полотна с содержанием лайкры, высотой не менее 60 мм и не более 70 мм (для надежной фиксация на руке и обеспечение стерильности). Место соединения рукава и манжета должно быть с обработанными концами врезным точением (для предотвращения попадания частиц материала в операционное поле). Упаковка должна быть индивидуальная.  Упаковка 1 уровень («транспортная») - должна обеспечивать сохранность груза при транспортировке и хранении. Упаковка 2 уровень («товарная») - комбинированная упаковка, состоящего в области дна из прозрачной многослойной полимерной пленки (полиэстер/полипропилен) и в верхней части непрозрачная сторона — специальная водоотталкивающая медицинской бумага/нетканый материал. Пакет должен иметь поле легкого вскрытия («пил-эффект»), позволяющее вскрывать упаковку по всей ее длине, путем отделения верхней части от нижней. Упаковка 3 уровень («внутренняя») - стерилизационный материал/'нетканое полотно, для дополнительной защиты изделия медицинского назначения. Маркировка: наименование медицинского изделия: регистрационного удостоверения на медицинское изделие: дата производства медицинского изделия; указание о стерильности: указание о том, что медицинское изделие предназначено для однократного применения. Срок годности не менее 5 лет. Остаточный срок годности не менее 95 %. Изделие должно соответствовать стандарту ГОСТ ЕN 13795-1-2011 ГОСТ ЕN 13795-2-2011, ГОСТ ЕN 13795-3-2011 (с подтверждением в сертификате соответствия), стандарту ГОСТ Р 58551-2019 (технические требования для государственных закупок).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 хирургический стер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Стерильный. С влагонепроницаемым передом и рукавами. Линейка размеров от 48 до 62. Горловина должна быть окантована бейкой (во избежание растяжения его горловины и для предотвращения попадания частиц материала в операционное поле) и регулируемой застежкой ворота на «липучке». Застежка должна быть достаточной длины (для обеспечения надежной фиксации с учетом различных типов телосложения). Должен быть изготовлен из нетканого5-ти слойного материала смммс (2 слоя спанбонда и 3 слоя мельтблауна (для более высокой степени воздухопроницаемости)). Плотностью не менее 38 г/м2 и не болеее 45 г/м2. Система завязок, наличие барьера (длиной не менее 15 см и не более 18 см) и дополнительный запах в области спины (обеспечивают стерильность спины персонала). Общая длина халата не менее 1400 мм и не более 1500 мм. Усиление рукавов и передней части встроено с внутренней стороны из ламинированного материала плотностью не менее 40 г/м2. Халат Т-образного раскроя (за счет такого раскроя не стесняет движений в плечевом поясе во время проведения манипуляций). Укладка специальным образом должна обеспечивать их стерильность при разворачивании, эргономичность асептического надевания без дополнительной помощи медицинского работника. Критические зоны халата (область изделия, с наибольшей вероятностью вовлекаемая в перенос возбудителей инфекционных заболеваний в/из раны, передняя полочка и рукава, крепление завязок) должны быть выполнены герметичным швом (для защиты персонала и соблюдения стерильности). Рукава на манжете. Манжеты изготовлены из эластичного полотна с содержанием лайкры, высотой не менее 60 мм и не более 70 мм (для надежной фиксация на руке и обеспечение стерильности). Место соединения рукава и манжета должно быть с обработанными концами врезным точением (для предотвращения попадания частиц материала в операционное поле). Упаковка должна быть индивидуальная.  Упаковка 1 уровень («транспортная») - должна обеспечивать сохранность груза при транспортировке и хранении. Упаковка 2 уровень («товарная») - комбинированная упаковка, состоящего в области дна из прозрачной многослойной полимерной пленки (полиэстер/полипропилен) и в верхней части непрозрачная сторона — специальная водоотталкивающая медицинской бумага/нетканый материал. Пакет должен иметь поле легкого вскрытия («пил-эффект»), позволяющее вскрывать упаковку по всей ее длине, путем отделения верхней части от нижней. Упаковка 3 уровень («внутренняя») - стерилизационный материал/'нетканое полотно, для дополнительной защиты изделия медицинского назначения. Маркировка: наименование медицинского изделия: регистрационного удостоверения на медицинское изделие: дата производства медицинского изделия; указание о стерильности: указание о том, что медицинское изделие предназначено для однократного применения. Срок годности не менее 5 лет. Остаточный срок годности не менее 95 %. Изделие должно соответствовать стандарту ГОСТ ЕN 13795-1-2011 ГОСТ ЕN 13795-2-2011, ГОСТ ЕN 13795-3-2011 (с подтверждением в сертификате соответствия), стандарту ГОСТ Р 58551-2019 (технические требования для государственных закупок).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