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93BF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 w:rsidRPr="007907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93BF6" w:rsidRPr="00790785" w:rsidRDefault="007907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907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9078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907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9078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907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07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93BF6" w:rsidRPr="00790785" w:rsidRDefault="00393B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Pr="00790785" w:rsidRDefault="00393B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Pr="00790785" w:rsidRDefault="00393B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Pr="00790785" w:rsidRDefault="00393B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Pr="00790785" w:rsidRDefault="00393BF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Pr="00790785" w:rsidRDefault="00393BF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Pr="00790785" w:rsidRDefault="00393BF6">
            <w:pPr>
              <w:rPr>
                <w:szCs w:val="16"/>
                <w:lang w:val="en-US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93BF6" w:rsidRDefault="00790785" w:rsidP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№.1768-2022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93BF6" w:rsidRDefault="007907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93BF6" w:rsidRDefault="007907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3BF6" w:rsidRDefault="00790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3BF6" w:rsidRDefault="00790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3BF6" w:rsidRDefault="00790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3BF6" w:rsidRDefault="00790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3BF6" w:rsidRDefault="00790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3BF6" w:rsidRDefault="00790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3BF6" w:rsidRDefault="00790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3BF6" w:rsidRDefault="00790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3BF6" w:rsidRDefault="00790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3BF6" w:rsidRDefault="00790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вида МИ</w:t>
            </w: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28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сшивающий линейный перезаряжаемый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Аппарат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-режущий линейный ECHELON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с изменяющимся углом рабочей части, эндоскопический, электрический, автономный, длина ствола 440 мм.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троакаров  XCEL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мм, для прошивания </w:t>
            </w:r>
            <w:r>
              <w:rPr>
                <w:rFonts w:ascii="Times New Roman" w:hAnsi="Times New Roman"/>
                <w:sz w:val="24"/>
                <w:szCs w:val="24"/>
              </w:rPr>
              <w:t>тканей с наложением двух тройных рядов титановых скобок в шахматном порядке и одновременным рассечением ткани между ними. Индикация блокировки аппарата, блок управления артикуляцией и ротацией ствола, функция принудительного возврата лезвия в исходное поло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жение и принудительного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Аппарат имеет две рукоятки: упорную рукоятку и рукоятку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одной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сантиметровая шкала, маркировка дистального/проксимального краев прошивания. Укрепленный закрытый канал продвижения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ожа в кассетной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хирургической стали 400-й серии для обеспечения должной компрессии тканей.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выгибаются при прошивании. Пазы для формовки скобок в опорной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расположены в 6 рядов, соответственно рядам скобок в сменной кассете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Литое лезвие выполнено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  400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-й серии и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рамках допустимого количества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прошиваний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(12). Направляющая лезвия встроена в аппарат. Инструменты имеют линию скобочного шва длиной 60 мм и линию разреза длиной 57 мм. Ствол длиной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44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ротируется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360 градусов. Наличие механизма, гарантирующего параллельность положения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прошивании (3 уровня стабилизации зазора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механизм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пассивной артикуляции.  Рычаг прошивания с предохранителем. Узел артикуляции интегрирован в ствол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аппарата. Артикуляция 45 градусов в каждую сторону. Количество фиксированных положений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Покрытие, защищающее узел артикуляции от попадания в него тканей.  Система возврата ножа позволяет вернуть нож в каждый момент прошивания. В упаковку с инструменто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входит первичный литиевый аккумуляторный блок, который необходимо установить перед использованием. Аккумуляторный блок рассчитан на 12 часов с момента первой инсталляции в аппарат. Блокирование артикуляции при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Блокирование аппарата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отсутствии, неправильно вставленной или использованной кассете. Возможность комплектования кассетами для тканей различной толщины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 видов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кассет), которые обеспечивают наложение 6 рядов скобок. Аппарат может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перезаряжен  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раз. Предназначен для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пользования у одного пациента. Поставляется стерильным.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39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39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калибровочный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бариатрии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калибровочный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бариатрии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39Fr, длина 1400 см. Силиконовый калибровочный зонд для продольной резекции желудка. Наружный диаметр 13 мм, толщина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стенки не менее 2 мм, количество отверстий: 2; длина: 1400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цветные метки. Стерильный.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39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39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13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Кассета 60 мм для нормальной ткани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аппаратов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сшивающих серии ECHELON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Сменные кассеты со скобами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аппарату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-режущему ECHELON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синие. Кассеты со скобками сменные одноразовые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аппарату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-режущему ECHELON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мм для тканей нормальной толщины для формирования скобочного шва с высотой закрытой скобки 1,5 мм. Кассета содержит 88 скобок, расположенных в два тройных ряда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шахматном порядке. Длина ножки открытой скобки 3,6 мм. Специальная поверхность кассеты с высокими карманами для формирования стабильной линии механического шва на нормальной ткани. Длина скобочного шва примерно 60 мм. Линия механического шва превышает л</w:t>
            </w:r>
            <w:r>
              <w:rPr>
                <w:rFonts w:ascii="Times New Roman" w:hAnsi="Times New Roman"/>
                <w:sz w:val="24"/>
                <w:szCs w:val="24"/>
              </w:rPr>
              <w:t>инию разреза минимум на 1,5 скобки в зависимости от толщины ткани. Материал скобок – МРТ-совместимый титановый сплав с содержанием ванадия и алюминия для снижения пластичности и предотвращения обратного разгибания скобок. Наличие канала для лезвия между тр</w:t>
            </w:r>
            <w:r>
              <w:rPr>
                <w:rFonts w:ascii="Times New Roman" w:hAnsi="Times New Roman"/>
                <w:sz w:val="24"/>
                <w:szCs w:val="24"/>
              </w:rPr>
              <w:t>ойными рядами скобок, механизма блокировки лезвия при использованной кассете. Предохранительная пластина на рабочей поверхности, препятствующая выпадению скобок при транспортировке и введении в аппарат. Поставляются заряженными, стерильными. Цветовая марки</w:t>
            </w:r>
            <w:r>
              <w:rPr>
                <w:rFonts w:ascii="Times New Roman" w:hAnsi="Times New Roman"/>
                <w:sz w:val="24"/>
                <w:szCs w:val="24"/>
              </w:rPr>
              <w:t>ровка – синяя.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39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39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13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Кассета 60 мм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утолщеной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ткани для аппаратов сшивающих серии ECHELON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Сменные кассеты со скобами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аппарату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-режущему ECHELON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60, желтые. Кассеты со скобками сменные одноразовые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аппарату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-режущему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ECHELON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мм для утолщенных тканей для формирования скобочного шва с высотой закрытой скобки 1,8 мм. Кассета содержит 88 скобок, расположенных в два тройных ряда в шахматном порядке. Длина ножки открытой скобки 3,8 мм. Специальная поверхность к</w:t>
            </w:r>
            <w:r>
              <w:rPr>
                <w:rFonts w:ascii="Times New Roman" w:hAnsi="Times New Roman"/>
                <w:sz w:val="24"/>
                <w:szCs w:val="24"/>
              </w:rPr>
              <w:t>ассеты с высокими карманами для формирования стабильной линии механического шва на утолщенной ткани. Длина скобочного шва 60 мм. Линия механического шва превышает линию разреза минимум на 1,5 скобки в зависимости от толщины ткани. Материал скобок – МРТ-сов</w:t>
            </w:r>
            <w:r>
              <w:rPr>
                <w:rFonts w:ascii="Times New Roman" w:hAnsi="Times New Roman"/>
                <w:sz w:val="24"/>
                <w:szCs w:val="24"/>
              </w:rPr>
              <w:t>местимый титановый сплав с содержанием ванадия и алюминия для снижения пластичности и предотвращения обратного разгибания скобок. Наличие канала для лезвия между тройными рядами скобок, механизма блокировки лезвия при использованной кассете. Предохранитель</w:t>
            </w:r>
            <w:r>
              <w:rPr>
                <w:rFonts w:ascii="Times New Roman" w:hAnsi="Times New Roman"/>
                <w:sz w:val="24"/>
                <w:szCs w:val="24"/>
              </w:rPr>
              <w:t>ная пластина на рабочей поверхности, препятствующая выпадению скобок при транспортировке и введении в аппарат. Поставляются заряженными, стерильными. Цветовая маркировка – желтая.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39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39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Кассета 60 мм для плотных тканей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аппаратов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сшивающих </w:t>
            </w:r>
            <w:r>
              <w:rPr>
                <w:rFonts w:ascii="Times New Roman" w:hAnsi="Times New Roman"/>
                <w:sz w:val="24"/>
                <w:szCs w:val="24"/>
              </w:rPr>
              <w:t>серии ECHELON FLEX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Сменные кассеты со скобами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аппарату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-режущему ECHELON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60, зеленые. Кассеты со скобками сменные одноразовые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аппарату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-режущему ECHELON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мм для плотных тканей, высота закрытой скобки 2,0 мм. Кассет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содержит 88 скобок, расположенных в два тройных ряда в шахматном порядке. Длина ножки открытой скобки 4,1 мм. Длина скобочного шва 60 мм. Специальная поверхность кассеты с высокими карманами для формирования стабильной линии механического шва на плотной </w:t>
            </w:r>
            <w:r>
              <w:rPr>
                <w:rFonts w:ascii="Times New Roman" w:hAnsi="Times New Roman"/>
                <w:sz w:val="24"/>
                <w:szCs w:val="24"/>
              </w:rPr>
              <w:t>ткани.  Линия механического шва превышает линию разреза минимум на 1,5 скобки в зависимости от толщины ткани. Материал скобок – МРТ-совместимый титановый сплав с содержанием ванадия и алюминия для снижения пластичности и предотвращения обратного разгибания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скобок. Наличие канала для лезвия между тройными рядами скобок, механизма блокировки лезвия при использованной кассете. Предохранительная пластина на рабочей поверхности, препятствующая выпадению скобок при транспортировке и введении в аппарат. Поставляют</w:t>
            </w:r>
            <w:r>
              <w:rPr>
                <w:rFonts w:ascii="Times New Roman" w:hAnsi="Times New Roman"/>
                <w:sz w:val="24"/>
                <w:szCs w:val="24"/>
              </w:rPr>
              <w:t>ся заряженными, стерильными. Цветовая маркировка – зеленая.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39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39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ультразвуковые с эргономичной пистолетной рукояткой для открытых и эндоскопических операций, с ручной активацией.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Предназначены для одновременного рассечения и коагуляции тканей и сосудов диаметром до 7 мм. При отсутствии активации могут использоваться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граспера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диссектора. Частота колебания титанового лезвия ножниц в продольном направлении 55,5 кГц. Возмож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активации насадки с помощью кнопок включения в минимальном и максимальном режимах мощности, в режиме усовершенствованного гемостаза, расположенных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передней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боковой поверхности корпуса насадки для быстрого доступа, или с помощью ножного привода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(педали) для минимального и максимального режимов мощности. Корпус рукоятки имеет встроенный механизм тактильной и звуковой индикации полного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сведени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Наличие системы обратной связи с генератором и контроля температуры активного лезвия насадки,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редством генератора G11 (Джен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Илевен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повышения эффективности и скорости работы инструментом,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снижения уровня латерального повреждения тканей.  Наличие функции усовершенствованного гемостаза позволяет проводить коагуляцию сосудов до 7 мм в ди</w:t>
            </w:r>
            <w:r>
              <w:rPr>
                <w:rFonts w:ascii="Times New Roman" w:hAnsi="Times New Roman"/>
                <w:sz w:val="24"/>
                <w:szCs w:val="24"/>
              </w:rPr>
              <w:t>аметре. Кнопка усовершенствованного гемостаза для удобства использования вынесена на боковую панель с обеих сторон корпуса и выделена зеленым цветом. Наличие дополнительного звукового сигнала, оповещающего о начале повышения температуры активного лезвия,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более совершенного контроля качества гемостаза. Ствол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антибликым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покрытием.  Длина ствола 45 см от конца активной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кольца ротации. Диаметр ствола 5 мм. Ротация ствола на 360 градусов осуществляется при помощи ротационного кольца, расположенно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на стыке ствола и рукоятки насадки (для быстрого доступа при помощи одной руки) -  облегчает визуализацию и доступ к операционному полю. Индикатор длины 5 мм на обеих боковых сторонах пассивной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резьбового разъема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</w:t>
            </w:r>
            <w:r>
              <w:rPr>
                <w:rFonts w:ascii="Times New Roman" w:hAnsi="Times New Roman"/>
                <w:sz w:val="24"/>
                <w:szCs w:val="24"/>
              </w:rPr>
              <w:t>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рукояткой. Пистолетная рукоятка сведения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резиновых прокладок на внутренней стороне рукоятки сведения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кнопках ручной активации и ротационном кольце, препятствующих скольжению и способствующих комфортному размещению руки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ирурга. Рабочая часть состоит из активной (лезвие) и пассивной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титановая, с покрытием, для снижения степени налипания, изогнутая, для улучшения визуализации рабочего пространства, имеет в сечении шестигранную форму. Выпуклая и изог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нутая поверхности, а также проксимальная часть активной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обладают более выраженным эффектом коагуляции тканей. Острые верхняя и нижняя грани, а также дистальная часть активной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(кончик)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ообладают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более выраженным эффектом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тканей. Пасси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пластиковую накладку с насечками для улучшения фиксации ткани. Длина активной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(лезвия) 15 мм. Ширина пассивной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2,67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Аппертура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11,35 мм. Комплектуются замком рабочей части. Предназначены для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одного пациента, не подлежат повторной стерилизации. Поставляются стерильными. Может применяться у пациентов с кардиостимуляторами. Совместимы с генератором GEN11 при помощи специального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адаптера  насадок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«Гармоник».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39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39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окрашенная M2 (3/0)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безузловой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тканей,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окрашенная,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который не имеет антигенной активности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</w:t>
            </w:r>
            <w:r>
              <w:rPr>
                <w:rFonts w:ascii="Times New Roman" w:hAnsi="Times New Roman"/>
                <w:sz w:val="24"/>
                <w:szCs w:val="24"/>
              </w:rPr>
              <w:t>ннен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имеет на своей поверхности специальные однонаправленные шипы, расположенные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спирали,  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требующие использования узлов для соединения противоположных краев раны и петлю на конце для фиксации ткани.  Окрашена в контрастный цвет. Нить сохраняет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80% первоначальной прочности на разрыв IN VIVO через 4 недели и 40-70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 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 недель после имплантации.  Срок полного рассасывания 210 дней. Нить обладает клинически доказанными антисептическими свойствами для профилактики раневой инфекции в различных т</w:t>
            </w:r>
            <w:r>
              <w:rPr>
                <w:rFonts w:ascii="Times New Roman" w:hAnsi="Times New Roman"/>
                <w:sz w:val="24"/>
                <w:szCs w:val="24"/>
              </w:rPr>
              <w:t>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проявляет клинически доказанную антимикробную активность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MRSA,MRSE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Klebsiella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 в концентрации, достаточной для подавления 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указанных штаммов микроорганизмов.  Метрический размер 2, условный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 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-0. Длина нити  15 см. Одна игла. Игла изготовлена из коррозионностойкого высокопрочного сплава, обработана силиконом, что способствует уменьшению трения между иглой и тканями.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тканей. Металл иглы создан на базе специфическо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углеродной микроструктуры, характеризующейся максимальной прочностью, дополняемой явлением технологической "памяти металла". Игла имеет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 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захвата. Игла колющая, 1/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 окружности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26 мм длиной.  Стерильный внутренний вкладыш из пластика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</w:t>
            </w:r>
            <w:r>
              <w:rPr>
                <w:rFonts w:ascii="Times New Roman" w:hAnsi="Times New Roman"/>
                <w:sz w:val="24"/>
                <w:szCs w:val="24"/>
              </w:rPr>
              <w:t>т доступ к внутреннему вкладышу в одно движение для минимизации временных затрат на манипуляции с нитью. 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</w:t>
            </w:r>
            <w:r>
              <w:rPr>
                <w:rFonts w:ascii="Times New Roman" w:hAnsi="Times New Roman"/>
                <w:sz w:val="24"/>
                <w:szCs w:val="24"/>
              </w:rPr>
              <w:t>роизводителя; матричный код; каталожный номер, условный и метрический размер нити,  длину нити,  длину иглы, обозначение типа иглы, кривизны иглы, количества игл; информацию о сроке годности, номере партии(серии), изображение иглы в натуральную величину, у</w:t>
            </w:r>
            <w:r>
              <w:rPr>
                <w:rFonts w:ascii="Times New Roman" w:hAnsi="Times New Roman"/>
                <w:sz w:val="24"/>
                <w:szCs w:val="24"/>
              </w:rPr>
              <w:t>казание о стерильности с указанием метода стерилизации, указание об однократном применении; 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</w:t>
            </w:r>
            <w:r>
              <w:rPr>
                <w:rFonts w:ascii="Times New Roman" w:hAnsi="Times New Roman"/>
                <w:sz w:val="24"/>
                <w:szCs w:val="24"/>
              </w:rPr>
              <w:t>ный номер, условный и метрический размер нити, длину нити, длину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Специальная технология овальной укладки нити на внутреннем вкладыше обеспечивает ее прямолинейность после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возникновение эффекта "памяти формы".  Игла зафиксирована,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задействуя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острие иглы на внутреннем лотке, что предотвращает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затупление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иглодержателя в одно движение. Групповая упаковка (коробка) содержит 12 штук, герметична (полиэтилен), предохраняет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держимое от влаги и дублирует информацию с индивидуальной упаковки. Каждая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 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применению на русском языке. 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39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39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16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Троакар для лапароскопии 12 мм х 15 см с плоским лезвием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Троакар с защитным колпачком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плоским лезвием, со стабилизацией, диаметр 12 мм, длина 150 мм. Троакар пластиковый, стерильный, тупоконечный, с плоским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лезвием, диаметром 12 мм, состоит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рентгенопрозрачной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канюли и обтуратора.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Обтуратор с плоским встроенным лезвием, имею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щим фиксированный защитный механизм – при срабатывании лезвие втягивается внутрь защитного футляра и блокируется. Канюля низкопрофильная, прозрачная. Приемник канюли конусообразный, содержит интегрированную комбинированную двойную систему мембран, 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</w:t>
            </w:r>
            <w:r>
              <w:rPr>
                <w:rFonts w:ascii="Times New Roman" w:hAnsi="Times New Roman"/>
                <w:sz w:val="24"/>
                <w:szCs w:val="24"/>
              </w:rPr>
              <w:t>уффляции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механизмом, препятствующим случайному его открытию. Канюля разборная для облегчения извлечения через нее резецированных тканей, состоит из двух частей: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канюли с нижней частью приемника, включающей мембрану по типу утиного клюва, и съе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мной верхней частью приемника, включающей лепестковую мембрану. Внутренняя поверхность канюли имеет специальное покрытие на основе силикона для облегчения ввода и извлечения инструментов из троакара. Длина канюли 150 мм, имеются боковые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цирку</w:t>
            </w:r>
            <w:r>
              <w:rPr>
                <w:rFonts w:ascii="Times New Roman" w:hAnsi="Times New Roman"/>
                <w:sz w:val="24"/>
                <w:szCs w:val="24"/>
              </w:rPr>
              <w:t>лярные насечки для надежной фиксации в стенке брюшной полости без дополнительного прошивания. Троакар предназначен для использования у одного пациента. Не предназначен для повторной стерилизации. Поставляется стерильным.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790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39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3BF6" w:rsidRDefault="0039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93BF6" w:rsidRDefault="00790785" w:rsidP="007907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30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.2022.</w:t>
            </w: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93BF6" w:rsidRDefault="007907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 w:rsidTr="00790785">
        <w:tblPrEx>
          <w:tblCellMar>
            <w:top w:w="0" w:type="dxa"/>
            <w:bottom w:w="0" w:type="dxa"/>
          </w:tblCellMar>
        </w:tblPrEx>
        <w:trPr>
          <w:trHeight w:hRule="exact" w:val="1188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93BF6" w:rsidRDefault="007907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93BF6" w:rsidRDefault="00790785" w:rsidP="007907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.10.2022 17:00:00 по местному времени. </w:t>
            </w: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93BF6" w:rsidRDefault="007907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93BF6" w:rsidRDefault="00393BF6">
            <w:pPr>
              <w:rPr>
                <w:szCs w:val="16"/>
              </w:rPr>
            </w:pP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93BF6" w:rsidRDefault="007907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93B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93BF6" w:rsidRDefault="007907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тел.226-99-92</w:t>
            </w:r>
          </w:p>
        </w:tc>
      </w:tr>
    </w:tbl>
    <w:p w:rsidR="00000000" w:rsidRDefault="0079078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3BF6"/>
    <w:rsid w:val="00393BF6"/>
    <w:rsid w:val="0079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FE9E2-2803-4377-B6F6-F99A870B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2394</Words>
  <Characters>13650</Characters>
  <Application>Microsoft Office Word</Application>
  <DocSecurity>0</DocSecurity>
  <Lines>113</Lines>
  <Paragraphs>32</Paragraphs>
  <ScaleCrop>false</ScaleCrop>
  <Company/>
  <LinksUpToDate>false</LinksUpToDate>
  <CharactersWithSpaces>16012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2022-10-21T09:42:00Z</dcterms:created>
  <dcterms:modified xsi:type="dcterms:W3CDTF">2022-10-21T09:43:00Z</dcterms:modified>
</cp:coreProperties>
</file>