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 w:rsidRPr="00FC11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Pr="00FC1147" w:rsidRDefault="00FC114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C1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C114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C1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C114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C1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C114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77930" w:rsidRPr="00FC1147" w:rsidRDefault="0097793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77930" w:rsidRPr="00FC1147" w:rsidRDefault="0097793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77930" w:rsidRPr="00FC1147" w:rsidRDefault="0097793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77930" w:rsidRPr="00FC1147" w:rsidRDefault="0097793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77930" w:rsidRPr="00FC1147" w:rsidRDefault="0097793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77930" w:rsidRPr="00FC1147" w:rsidRDefault="0097793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77930" w:rsidRPr="00FC1147" w:rsidRDefault="00977930">
            <w:pPr>
              <w:rPr>
                <w:lang w:val="en-US"/>
              </w:rPr>
            </w:pP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 w:rsidP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№.1738-2023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Линолеум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"Линолеум коммерческий. Класс износостойкости: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комерческое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34. Класс износостойкости: промышленное использование 43. Общая толщина (мм.) не менее 2. Толщина защитного слоя (мм.) не менее 0.7. Вес, не более г/м2 2700.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 толщины на истирание, г/м2, не более (ТУ 5771-014054031669-2005) 30. Уменьшение толщины на истирание, г/м2, не более (EN 660) Класс Т. Абсолютная остаточная деформация, мм, не менее (ГОСТ 115529) 0.27. Абсолютная остаточная деформация, мм, не ме</w:t>
            </w:r>
            <w:r>
              <w:rPr>
                <w:rFonts w:ascii="Times New Roman" w:hAnsi="Times New Roman"/>
                <w:sz w:val="24"/>
                <w:szCs w:val="24"/>
              </w:rPr>
              <w:t>нее (EN 433) 0.05. Стабильность линейных размеров, %, не более (ГОСТ 11529) 0.4. Стабильность линейных размеров, %, не более (EN 434) 0.1. Группа горючести Г1. Группа воспламеняемости В2. Группа распространения пламени РП1. Группа дымообразующей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Д2. Группа токсичности продуктов горения Т2. Сопротивление к скольжению (DIN 51130) R10. Удельное поверхностное электрическое сопротивление, Ом, не более (ГОСТ 11529) 5х10. Индекс снижения приведённого уровня ударного шума,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менее (ГОСТ 24210-80) 1</w:t>
            </w:r>
            <w:r>
              <w:rPr>
                <w:rFonts w:ascii="Times New Roman" w:hAnsi="Times New Roman"/>
                <w:sz w:val="24"/>
                <w:szCs w:val="24"/>
              </w:rPr>
              <w:t>8. След от роликов кресел (EN 425) отсутствует. След от ножек мебели (EN 424) отсутствует. Цвет по согласованию с заказчиком.</w:t>
            </w:r>
          </w:p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97793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97793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Шнур для сварки линолеума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Шнур для сварки линолеума. Цветовая гамма серо-бежевый. Толщина покрытия общая 4 мм. </w:t>
            </w:r>
            <w:r>
              <w:rPr>
                <w:rFonts w:ascii="Times New Roman" w:hAnsi="Times New Roman"/>
                <w:sz w:val="24"/>
                <w:szCs w:val="24"/>
              </w:rPr>
              <w:t>Намотка стандартного рулона 50 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FC11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97793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77930" w:rsidRDefault="0097793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7930" w:rsidRDefault="00FC114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7930" w:rsidRDefault="00FC114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7930" w:rsidRDefault="00FC114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7930" w:rsidRDefault="00FC114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7930" w:rsidRDefault="00FC114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77930" w:rsidRDefault="00977930"/>
        </w:tc>
        <w:tc>
          <w:tcPr>
            <w:tcW w:w="2535" w:type="dxa"/>
            <w:shd w:val="clear" w:color="auto" w:fill="auto"/>
            <w:vAlign w:val="bottom"/>
          </w:tcPr>
          <w:p w:rsidR="00977930" w:rsidRDefault="00977930"/>
        </w:tc>
        <w:tc>
          <w:tcPr>
            <w:tcW w:w="3315" w:type="dxa"/>
            <w:shd w:val="clear" w:color="auto" w:fill="auto"/>
            <w:vAlign w:val="bottom"/>
          </w:tcPr>
          <w:p w:rsidR="00977930" w:rsidRDefault="00977930"/>
        </w:tc>
        <w:tc>
          <w:tcPr>
            <w:tcW w:w="1125" w:type="dxa"/>
            <w:shd w:val="clear" w:color="auto" w:fill="auto"/>
            <w:vAlign w:val="bottom"/>
          </w:tcPr>
          <w:p w:rsidR="00977930" w:rsidRDefault="00977930"/>
        </w:tc>
        <w:tc>
          <w:tcPr>
            <w:tcW w:w="1275" w:type="dxa"/>
            <w:shd w:val="clear" w:color="auto" w:fill="auto"/>
            <w:vAlign w:val="bottom"/>
          </w:tcPr>
          <w:p w:rsidR="00977930" w:rsidRDefault="00977930"/>
        </w:tc>
        <w:tc>
          <w:tcPr>
            <w:tcW w:w="1470" w:type="dxa"/>
            <w:shd w:val="clear" w:color="auto" w:fill="auto"/>
            <w:vAlign w:val="bottom"/>
          </w:tcPr>
          <w:p w:rsidR="00977930" w:rsidRDefault="00977930"/>
        </w:tc>
        <w:tc>
          <w:tcPr>
            <w:tcW w:w="2100" w:type="dxa"/>
            <w:shd w:val="clear" w:color="auto" w:fill="auto"/>
            <w:vAlign w:val="bottom"/>
          </w:tcPr>
          <w:p w:rsidR="00977930" w:rsidRDefault="00977930"/>
        </w:tc>
        <w:tc>
          <w:tcPr>
            <w:tcW w:w="1995" w:type="dxa"/>
            <w:shd w:val="clear" w:color="auto" w:fill="auto"/>
            <w:vAlign w:val="bottom"/>
          </w:tcPr>
          <w:p w:rsidR="00977930" w:rsidRDefault="00977930"/>
        </w:tc>
        <w:tc>
          <w:tcPr>
            <w:tcW w:w="1650" w:type="dxa"/>
            <w:shd w:val="clear" w:color="auto" w:fill="auto"/>
            <w:vAlign w:val="bottom"/>
          </w:tcPr>
          <w:p w:rsidR="00977930" w:rsidRDefault="00977930"/>
        </w:tc>
        <w:tc>
          <w:tcPr>
            <w:tcW w:w="1905" w:type="dxa"/>
            <w:shd w:val="clear" w:color="auto" w:fill="auto"/>
            <w:vAlign w:val="bottom"/>
          </w:tcPr>
          <w:p w:rsidR="00977930" w:rsidRDefault="00977930"/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7930" w:rsidRDefault="00FC114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779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77930" w:rsidRDefault="00FC1147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FC114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930"/>
    <w:rsid w:val="00977930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42CFA-0BFF-4C4B-97BD-775599F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2023-10-31T05:50:00Z</dcterms:created>
  <dcterms:modified xsi:type="dcterms:W3CDTF">2023-10-31T05:51:00Z</dcterms:modified>
</cp:coreProperties>
</file>